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35" w:rsidRPr="00DC5435" w:rsidRDefault="00DC5435" w:rsidP="00DC5435">
      <w:pPr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DC5435">
        <w:rPr>
          <w:rFonts w:eastAsia="Times New Roman" w:cs="Times New Roman"/>
          <w:kern w:val="36"/>
          <w:sz w:val="36"/>
          <w:szCs w:val="36"/>
          <w:lang w:eastAsia="ru-RU"/>
        </w:rPr>
        <w:t>Развитие воображения и творческой активности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Воображение является важнейшей стороной нашей жизни. Качественно новое социальное требование к системе образования в целом предполагает, что развивающему обществу нужны образованные и нравственные люди. Современная личность формируется далеко не во взрослой жизни. Как известно, фундамент таких качеств, как мировоззрение, характер, привычки закладываются у человека в раннем возрасте и если в этот период воображение специально не развивать, то в последующем наступает быстрое снижение активности этой функции.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Воображение</w:t>
      </w:r>
      <w:r w:rsidRPr="00DC5435">
        <w:rPr>
          <w:rFonts w:eastAsia="Times New Roman" w:cs="Times New Roman"/>
          <w:szCs w:val="24"/>
          <w:lang w:eastAsia="ru-RU"/>
        </w:rPr>
        <w:t> - способность воображать, творчески мыслить, фантазировать; мысленное представление (Толковый словарь Ожегова)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Творческая деятельность</w:t>
      </w:r>
      <w:r w:rsidRPr="00DC5435">
        <w:rPr>
          <w:rFonts w:eastAsia="Times New Roman" w:cs="Times New Roman"/>
          <w:szCs w:val="24"/>
          <w:lang w:eastAsia="ru-RU"/>
        </w:rPr>
        <w:t> — форма деятельности человека или коллектива - создание качественно нового, никогда ранее не существовавшего. (Бим-</w:t>
      </w:r>
      <w:proofErr w:type="spellStart"/>
      <w:r w:rsidRPr="00DC5435">
        <w:rPr>
          <w:rFonts w:eastAsia="Times New Roman" w:cs="Times New Roman"/>
          <w:szCs w:val="24"/>
          <w:lang w:eastAsia="ru-RU"/>
        </w:rPr>
        <w:t>Бад</w:t>
      </w:r>
      <w:proofErr w:type="spellEnd"/>
      <w:r w:rsidRPr="00DC5435">
        <w:rPr>
          <w:rFonts w:eastAsia="Times New Roman" w:cs="Times New Roman"/>
          <w:szCs w:val="24"/>
          <w:lang w:eastAsia="ru-RU"/>
        </w:rPr>
        <w:t> Б. М. Педагогический энциклопедический словарь.)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Активность личности </w:t>
      </w:r>
      <w:r w:rsidRPr="00DC5435">
        <w:rPr>
          <w:rFonts w:eastAsia="Times New Roman" w:cs="Times New Roman"/>
          <w:szCs w:val="24"/>
          <w:lang w:eastAsia="ru-RU"/>
        </w:rPr>
        <w:t xml:space="preserve">- способность производить общественно значимые преобразования в мире на основе присвоения богатств материальной и духовной культуры. </w:t>
      </w:r>
      <w:proofErr w:type="gramStart"/>
      <w:r w:rsidRPr="00DC5435">
        <w:rPr>
          <w:rFonts w:eastAsia="Times New Roman" w:cs="Times New Roman"/>
          <w:szCs w:val="24"/>
          <w:lang w:eastAsia="ru-RU"/>
        </w:rPr>
        <w:t>(Словарь практического психолога.</w:t>
      </w:r>
      <w:proofErr w:type="gramEnd"/>
      <w:r w:rsidRPr="00DC5435">
        <w:rPr>
          <w:rFonts w:eastAsia="Times New Roman" w:cs="Times New Roman"/>
          <w:szCs w:val="24"/>
          <w:lang w:eastAsia="ru-RU"/>
        </w:rPr>
        <w:t xml:space="preserve"> — М.: АСТ, </w:t>
      </w:r>
      <w:proofErr w:type="spellStart"/>
      <w:r w:rsidRPr="00DC5435">
        <w:rPr>
          <w:rFonts w:eastAsia="Times New Roman" w:cs="Times New Roman"/>
          <w:szCs w:val="24"/>
          <w:lang w:eastAsia="ru-RU"/>
        </w:rPr>
        <w:t>Харвест</w:t>
      </w:r>
      <w:proofErr w:type="spellEnd"/>
      <w:r w:rsidRPr="00DC5435">
        <w:rPr>
          <w:rFonts w:eastAsia="Times New Roman" w:cs="Times New Roman"/>
          <w:szCs w:val="24"/>
          <w:lang w:eastAsia="ru-RU"/>
        </w:rPr>
        <w:t xml:space="preserve">. </w:t>
      </w:r>
      <w:proofErr w:type="gramStart"/>
      <w:r w:rsidRPr="00DC5435">
        <w:rPr>
          <w:rFonts w:eastAsia="Times New Roman" w:cs="Times New Roman"/>
          <w:szCs w:val="24"/>
          <w:lang w:eastAsia="ru-RU"/>
        </w:rPr>
        <w:t>С. Ю. Головин.)</w:t>
      </w:r>
      <w:proofErr w:type="gramEnd"/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В развитии воображения значимые показатели — это использование нового опыта и наличие внутренней особой позиции, которое позволяет не приспосабливаться к ситуации, а подчинять ее себе. Весь педагогический процесс в условиях дошкольного учреждения строится на игровой деятельности, которая включает в себя творчество и воображение. Творческие способности ребенка также развиваются в придумывании сказок, он может фантазировать вслух, играть звуками и словами.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Необходимо, чтобы дети имели возможность проявить творчество в сюжетных играх.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proofErr w:type="gramStart"/>
      <w:r w:rsidRPr="00DC5435">
        <w:rPr>
          <w:rFonts w:eastAsia="Times New Roman" w:cs="Times New Roman"/>
          <w:szCs w:val="24"/>
          <w:lang w:eastAsia="ru-RU"/>
        </w:rPr>
        <w:t>Во</w:t>
      </w:r>
      <w:proofErr w:type="gramEnd"/>
      <w:r w:rsidRPr="00DC5435">
        <w:rPr>
          <w:rFonts w:eastAsia="Times New Roman" w:cs="Times New Roman"/>
          <w:szCs w:val="24"/>
          <w:lang w:eastAsia="ru-RU"/>
        </w:rPr>
        <w:t xml:space="preserve"> – первых, необходимо, чтобы содержание игр соответствовало интересам и возможностям детей.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 xml:space="preserve">Во – вторых, педагогическое сопровождение сюжетных игр должно </w:t>
      </w:r>
      <w:proofErr w:type="gramStart"/>
      <w:r w:rsidRPr="00DC5435">
        <w:rPr>
          <w:rFonts w:eastAsia="Times New Roman" w:cs="Times New Roman"/>
          <w:szCs w:val="24"/>
          <w:lang w:eastAsia="ru-RU"/>
        </w:rPr>
        <w:t>строится</w:t>
      </w:r>
      <w:proofErr w:type="gramEnd"/>
      <w:r w:rsidRPr="00DC5435">
        <w:rPr>
          <w:rFonts w:eastAsia="Times New Roman" w:cs="Times New Roman"/>
          <w:szCs w:val="24"/>
          <w:lang w:eastAsia="ru-RU"/>
        </w:rPr>
        <w:t xml:space="preserve"> с учетом нарастания самостоятельности творчества ребенка.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В – третьих, предметно - игровая среда детского сада должна быть динамично изменяющейся, а в ее создании должны принимать участие дети.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Известный исследователь детских игр Е. О. Смирнова нынешнее состояние игровой деятельности дошкольника сравнивает с экологическим бедствием – разладился механизм передачи игры. А значит, нужно помочь детям, ведь игра – это самая детская жизнь, инстинктивная, связанная с исследованием, общением и выражением себя, сочетающая действие и мысль, приносящая удовлетворение и ощущение успеха («Декларация прав ребенка на игру»).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Если посмотреть ФГОС, то можно увидеть, что развитие</w:t>
      </w:r>
      <w:r w:rsidRPr="00DC5435">
        <w:rPr>
          <w:rFonts w:eastAsia="Times New Roman" w:cs="Times New Roman"/>
          <w:b/>
          <w:bCs/>
          <w:szCs w:val="24"/>
          <w:lang w:eastAsia="ru-RU"/>
        </w:rPr>
        <w:t> воображения и творческой активности</w:t>
      </w:r>
      <w:r w:rsidRPr="00DC5435">
        <w:rPr>
          <w:rFonts w:eastAsia="Times New Roman" w:cs="Times New Roman"/>
          <w:szCs w:val="24"/>
          <w:lang w:eastAsia="ru-RU"/>
        </w:rPr>
        <w:t> </w:t>
      </w:r>
      <w:r w:rsidRPr="00DC5435">
        <w:rPr>
          <w:rFonts w:eastAsia="Times New Roman" w:cs="Times New Roman"/>
          <w:b/>
          <w:bCs/>
          <w:szCs w:val="24"/>
          <w:lang w:eastAsia="ru-RU"/>
        </w:rPr>
        <w:t>относятся к области познавательного развития</w:t>
      </w:r>
      <w:r w:rsidRPr="00DC5435">
        <w:rPr>
          <w:rFonts w:eastAsia="Times New Roman" w:cs="Times New Roman"/>
          <w:szCs w:val="24"/>
          <w:lang w:eastAsia="ru-RU"/>
        </w:rPr>
        <w:t>; в результате освоения детьми основной общеобразовательной программы дошкольного образования у ребенка будет: 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- развита речь, память, внимание, воображение;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- совершенствованы познавательные и художественно-конструктивные способности;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lastRenderedPageBreak/>
        <w:t>- сформированы способности ставить перед собой цель и самостоятельно находить способы её решения.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Задачи в области познавательного развития.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Физическое развитие</w:t>
      </w:r>
      <w:r w:rsidRPr="00DC5435">
        <w:rPr>
          <w:rFonts w:eastAsia="Times New Roman" w:cs="Times New Roman"/>
          <w:szCs w:val="24"/>
          <w:lang w:eastAsia="ru-RU"/>
        </w:rPr>
        <w:t>: в развитие творческих способностей в физическом воспитании ребёнка нужно включение двигательного воображения, подражание животным, сказочным героям. Подражая животным, дети очень любят перевоплощаться в знакомые образы.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Подвижные сюжетно-образные игры со словами</w:t>
      </w:r>
      <w:r w:rsidRPr="00DC5435">
        <w:rPr>
          <w:rFonts w:eastAsia="Times New Roman" w:cs="Times New Roman"/>
          <w:szCs w:val="24"/>
          <w:lang w:eastAsia="ru-RU"/>
        </w:rPr>
        <w:t>: диалогом между ведущим и остальными игроками помогают застенчивому ребенку раскрыться, перебороть свой страх (игра «Волк и зайцы») и наоборот шумные, </w:t>
      </w:r>
      <w:proofErr w:type="spellStart"/>
      <w:r w:rsidRPr="00DC5435">
        <w:rPr>
          <w:rFonts w:eastAsia="Times New Roman" w:cs="Times New Roman"/>
          <w:szCs w:val="24"/>
          <w:lang w:eastAsia="ru-RU"/>
        </w:rPr>
        <w:t>гиперактивны</w:t>
      </w:r>
      <w:proofErr w:type="spellEnd"/>
      <w:r w:rsidRPr="00DC5435">
        <w:rPr>
          <w:rFonts w:eastAsia="Times New Roman" w:cs="Times New Roman"/>
          <w:szCs w:val="24"/>
          <w:lang w:eastAsia="ru-RU"/>
        </w:rPr>
        <w:t> дети, изображая зайцев, учатся приемам самообладания. Использование сюжетных занятий дает возможность каждому ребенку на короткое время побывать в сказке, в Космосе или подводном царстве, ощутить себя сказочным персонажем, выполняющим важные и ответственные задания. Разнообразие двигательных игровых ситуаций и сюжетов позволяет расширить кругозор детей, развивает воображение («шагаем по сугробам», «летим в Космос», «попали на необитаемый остров» и др.). Используя музыку, способствуем более эффективному перевоплощению детей и вхождению в сюжет.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Социально – коммуникативное развитие</w:t>
      </w:r>
      <w:r w:rsidRPr="00DC5435">
        <w:rPr>
          <w:rFonts w:eastAsia="Times New Roman" w:cs="Times New Roman"/>
          <w:szCs w:val="24"/>
          <w:lang w:eastAsia="ru-RU"/>
        </w:rPr>
        <w:t>: игры – драматизации. Игра – драматизация представляет собой разновидность театрализованной сюжетно – ролевой, режиссёрской игры. Сохраняет типичные признаки сюжетно – ролевой игры: содержание, творческий замысел, роль, сюжет, ролевые и организационные действия и отношения. Играя роль, ребёнок может не только представлять, но и эмоционально переживать поступки своего персонажа. Это, безусловно, влияет на развитие воображения ребёнка. Эстетические переживания помогают ребёнку испытать восхищение теми проявлениями жизни, которые он раньше не замечал, и передать их с помощью движений, жестов, мимики и других средств выразительности.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Игра – драматизация может быть представлена схематично – цепочкой последовательных действий.</w:t>
      </w:r>
    </w:p>
    <w:p w:rsidR="00DC5435" w:rsidRPr="00DC5435" w:rsidRDefault="00DC5435" w:rsidP="00DC5435">
      <w:pPr>
        <w:numPr>
          <w:ilvl w:val="0"/>
          <w:numId w:val="1"/>
        </w:numPr>
        <w:spacing w:after="0" w:line="330" w:lineRule="atLeast"/>
        <w:ind w:left="142"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Сюжет игры – выбор сказки. Пересказ, её обсуждение.</w:t>
      </w:r>
    </w:p>
    <w:p w:rsidR="00DC5435" w:rsidRPr="00DC5435" w:rsidRDefault="00DC5435" w:rsidP="00DC5435">
      <w:pPr>
        <w:numPr>
          <w:ilvl w:val="0"/>
          <w:numId w:val="1"/>
        </w:numPr>
        <w:spacing w:after="0" w:line="330" w:lineRule="atLeast"/>
        <w:ind w:left="142"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Организация игры – распределение ролей. Обустройство игрового пространства.</w:t>
      </w:r>
    </w:p>
    <w:p w:rsidR="00DC5435" w:rsidRPr="00DC5435" w:rsidRDefault="00DC5435" w:rsidP="00DC5435">
      <w:pPr>
        <w:numPr>
          <w:ilvl w:val="0"/>
          <w:numId w:val="1"/>
        </w:numPr>
        <w:spacing w:after="0" w:line="330" w:lineRule="atLeast"/>
        <w:ind w:left="142"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Непосредственная игра детей.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 Сюжетно – ролевые игры:</w:t>
      </w:r>
      <w:r w:rsidRPr="00DC5435">
        <w:rPr>
          <w:rFonts w:eastAsia="Times New Roman" w:cs="Times New Roman"/>
          <w:szCs w:val="24"/>
          <w:lang w:eastAsia="ru-RU"/>
        </w:rPr>
        <w:t> основной особенностью сюжетно-ролевой игры является наличие в ней воображаемой ситуации. Воображаемая ситуация складывается из сюжета и ролей. Сюжет игры — это ряд событий, которые объединены жизненно мотивированными связями. В сюжете раскрывается содержание игры - характер тех действий и отношений, которыми связаны участники событий. Роль является основным стержнем сюжетно-ролевой игры. Наличие роли в игре означает, что в своем сознании ребенок отождествляет себя с тем или иным человеком и действует в игре от его имени. Ребенок соответствующим образом использует те или иные предметы, вступает в разнообразные отношения с другими играющими. В сюжете дети используют два вида действий: оперативные и изобразительные - «как будто».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 xml:space="preserve">Игра - самостоятельная деятельность, в которой дети вступают в общение со сверстниками. Их объединяет единая цель, совместные усилия к ее достижению, общие </w:t>
      </w:r>
      <w:r w:rsidRPr="00DC5435">
        <w:rPr>
          <w:rFonts w:eastAsia="Times New Roman" w:cs="Times New Roman"/>
          <w:szCs w:val="24"/>
          <w:lang w:eastAsia="ru-RU"/>
        </w:rPr>
        <w:lastRenderedPageBreak/>
        <w:t>интересы и переживания. В игре ребенок начинает чувствовать себя членом коллектива, справедливо оценивать действия и поступки своих друзей и свои собственные.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Речевое развитие:</w:t>
      </w:r>
      <w:r w:rsidRPr="00DC5435">
        <w:rPr>
          <w:rFonts w:eastAsia="Times New Roman" w:cs="Times New Roman"/>
          <w:szCs w:val="24"/>
          <w:lang w:eastAsia="ru-RU"/>
        </w:rPr>
        <w:t> дидактические игры на развитие речи.  Игра «Укрась слово». Эта игра хорошо развивает образное мышление, воображение.  Эта словесная игра требует как богатого воображения, так и здравого смысла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Придумывание сказки, рассказа, небылицы – этот метод развивает воображение и творческую речь.  В основе сюжета многих сказок - действия какого- либо героя: он путешествует с определенной целью, при этом взаимодействует с другими объектами (преодолевает препятствия, решает задачи, изменяясь при этом сам и меняя объекты взаимодействия) и многому может научиться.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Художественно эстетическое развитие:</w:t>
      </w:r>
      <w:r w:rsidRPr="00DC5435">
        <w:rPr>
          <w:rFonts w:eastAsia="Times New Roman" w:cs="Times New Roman"/>
          <w:szCs w:val="24"/>
          <w:lang w:eastAsia="ru-RU"/>
        </w:rPr>
        <w:t> изобразительное творчество.  Методика: «</w:t>
      </w:r>
      <w:proofErr w:type="spellStart"/>
      <w:r w:rsidRPr="00DC5435">
        <w:rPr>
          <w:rFonts w:eastAsia="Times New Roman" w:cs="Times New Roman"/>
          <w:szCs w:val="24"/>
          <w:lang w:eastAsia="ru-RU"/>
        </w:rPr>
        <w:t>Дорисовывание</w:t>
      </w:r>
      <w:proofErr w:type="spellEnd"/>
      <w:r w:rsidRPr="00DC5435">
        <w:rPr>
          <w:rFonts w:eastAsia="Times New Roman" w:cs="Times New Roman"/>
          <w:szCs w:val="24"/>
          <w:lang w:eastAsia="ru-RU"/>
        </w:rPr>
        <w:t> фигур».  Цель: определение уровня развития творческого воображения, способности создавать новые образы.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Музыкальное творчество</w:t>
      </w:r>
      <w:r w:rsidRPr="00DC5435">
        <w:rPr>
          <w:rFonts w:eastAsia="Times New Roman" w:cs="Times New Roman"/>
          <w:szCs w:val="24"/>
          <w:lang w:eastAsia="ru-RU"/>
        </w:rPr>
        <w:t> - проведение праздников, утренников.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Творческие задачи</w:t>
      </w:r>
      <w:r w:rsidRPr="00DC5435">
        <w:rPr>
          <w:rFonts w:eastAsia="Times New Roman" w:cs="Times New Roman"/>
          <w:szCs w:val="24"/>
          <w:lang w:eastAsia="ru-RU"/>
        </w:rPr>
        <w:t>. При решении изобретательских задач основное место занимает работа с противоречиями.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Игры на развитие воображения и творческого мышления.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 </w:t>
      </w:r>
      <w:r w:rsidRPr="00DC5435">
        <w:rPr>
          <w:rFonts w:eastAsia="Times New Roman" w:cs="Times New Roman"/>
          <w:b/>
          <w:bCs/>
          <w:szCs w:val="24"/>
          <w:lang w:eastAsia="ru-RU"/>
        </w:rPr>
        <w:t>Космическое путешествие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ascii="MS Mincho" w:eastAsia="MS Mincho" w:hAnsi="MS Mincho" w:cs="MS Mincho" w:hint="eastAsia"/>
          <w:szCs w:val="24"/>
          <w:lang w:eastAsia="ru-RU"/>
        </w:rPr>
        <w:t>◈</w:t>
      </w:r>
      <w:r w:rsidRPr="00DC5435">
        <w:rPr>
          <w:rFonts w:eastAsia="Times New Roman" w:cs="Times New Roman"/>
          <w:szCs w:val="24"/>
          <w:lang w:eastAsia="ru-RU"/>
        </w:rPr>
        <w:t> Вырежьте из бумаги несколько кругов разного размера, разложите их в произвольном порядке. Предложите ребенку представить, что круги — это планеты, на каждой из которых есть свои обитатели. Попросите малыша придумать названия планет, заселить их различными существами.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ascii="MS Mincho" w:eastAsia="MS Mincho" w:hAnsi="MS Mincho" w:cs="MS Mincho" w:hint="eastAsia"/>
          <w:szCs w:val="24"/>
          <w:lang w:eastAsia="ru-RU"/>
        </w:rPr>
        <w:t>◈</w:t>
      </w:r>
      <w:r w:rsidRPr="00DC5435">
        <w:rPr>
          <w:rFonts w:eastAsia="Times New Roman" w:cs="Times New Roman"/>
          <w:szCs w:val="24"/>
          <w:lang w:eastAsia="ru-RU"/>
        </w:rPr>
        <w:t> Мягко направляйте воображение ребенка, например, выскажите предположение о том, что на одной планете должны жить только добрые создания, на другой — злые, на третьей — грустные и т. п.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ascii="MS Mincho" w:eastAsia="MS Mincho" w:hAnsi="MS Mincho" w:cs="MS Mincho" w:hint="eastAsia"/>
          <w:szCs w:val="24"/>
          <w:lang w:eastAsia="ru-RU"/>
        </w:rPr>
        <w:t>◈</w:t>
      </w:r>
      <w:r w:rsidRPr="00DC5435">
        <w:rPr>
          <w:rFonts w:eastAsia="Times New Roman" w:cs="Times New Roman"/>
          <w:szCs w:val="24"/>
          <w:lang w:eastAsia="ru-RU"/>
        </w:rPr>
        <w:t> Пусть   малыш проявит фантазию и нарисует жителей каждой планеты. Вырезанные из бумаги, они могут «летать» друг к другу в гости, попадать в различные приключения, завоевывать чужие планеты.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Необитаемый остров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ascii="MS Mincho" w:eastAsia="MS Mincho" w:hAnsi="MS Mincho" w:cs="MS Mincho" w:hint="eastAsia"/>
          <w:szCs w:val="24"/>
          <w:lang w:eastAsia="ru-RU"/>
        </w:rPr>
        <w:t>◈</w:t>
      </w:r>
      <w:r w:rsidRPr="00DC5435">
        <w:rPr>
          <w:rFonts w:eastAsia="Times New Roman" w:cs="Times New Roman"/>
          <w:szCs w:val="24"/>
          <w:lang w:eastAsia="ru-RU"/>
        </w:rPr>
        <w:t> Предложите ребенку поиграть в путешественников, попавших на необитаемый остров. Роли главных героев могут исполнять любимые игрушки.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ascii="MS Mincho" w:eastAsia="MS Mincho" w:hAnsi="MS Mincho" w:cs="MS Mincho" w:hint="eastAsia"/>
          <w:szCs w:val="24"/>
          <w:lang w:eastAsia="ru-RU"/>
        </w:rPr>
        <w:t>◈</w:t>
      </w:r>
      <w:r w:rsidRPr="00DC5435">
        <w:rPr>
          <w:rFonts w:eastAsia="Times New Roman" w:cs="Times New Roman"/>
          <w:szCs w:val="24"/>
          <w:lang w:eastAsia="ru-RU"/>
        </w:rPr>
        <w:t> Высадите героев на остров и начинайте планировать: что нужно путешественникам для того, чтобы построить дом, наладить свой быт.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ascii="MS Mincho" w:eastAsia="MS Mincho" w:hAnsi="MS Mincho" w:cs="MS Mincho" w:hint="eastAsia"/>
          <w:szCs w:val="24"/>
          <w:lang w:eastAsia="ru-RU"/>
        </w:rPr>
        <w:t>◈</w:t>
      </w:r>
      <w:r w:rsidRPr="00DC5435">
        <w:rPr>
          <w:rFonts w:eastAsia="Times New Roman" w:cs="Times New Roman"/>
          <w:szCs w:val="24"/>
          <w:lang w:eastAsia="ru-RU"/>
        </w:rPr>
        <w:t> Рассматривайте самые необычные версии, например: дом или шалаш можно построить из пальмовых листьев или выдолбить в стволе толстого дерева с помощью заостренного камня. Из длинных водорослей можно сплести коврик, который будет служить постелью, и т. п.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ascii="MS Mincho" w:eastAsia="MS Mincho" w:hAnsi="MS Mincho" w:cs="MS Mincho" w:hint="eastAsia"/>
          <w:szCs w:val="24"/>
          <w:lang w:eastAsia="ru-RU"/>
        </w:rPr>
        <w:t>◈</w:t>
      </w:r>
      <w:r w:rsidRPr="00DC5435">
        <w:rPr>
          <w:rFonts w:eastAsia="Times New Roman" w:cs="Times New Roman"/>
          <w:szCs w:val="24"/>
          <w:lang w:eastAsia="ru-RU"/>
        </w:rPr>
        <w:t> Обговорите, кого могут встретить путешественники, какие опасности им грозят.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 xml:space="preserve">Вулкан (автор </w:t>
      </w:r>
      <w:proofErr w:type="gramStart"/>
      <w:r w:rsidRPr="00DC5435">
        <w:rPr>
          <w:rFonts w:eastAsia="Times New Roman" w:cs="Times New Roman"/>
          <w:b/>
          <w:bCs/>
          <w:szCs w:val="24"/>
          <w:lang w:eastAsia="ru-RU"/>
        </w:rPr>
        <w:t>—Л</w:t>
      </w:r>
      <w:proofErr w:type="gramEnd"/>
      <w:r w:rsidRPr="00DC5435">
        <w:rPr>
          <w:rFonts w:eastAsia="Times New Roman" w:cs="Times New Roman"/>
          <w:b/>
          <w:bCs/>
          <w:szCs w:val="24"/>
          <w:lang w:eastAsia="ru-RU"/>
        </w:rPr>
        <w:t>. </w:t>
      </w:r>
      <w:proofErr w:type="spellStart"/>
      <w:r w:rsidRPr="00DC5435">
        <w:rPr>
          <w:rFonts w:eastAsia="Times New Roman" w:cs="Times New Roman"/>
          <w:b/>
          <w:bCs/>
          <w:szCs w:val="24"/>
          <w:lang w:eastAsia="ru-RU"/>
        </w:rPr>
        <w:t>Названова</w:t>
      </w:r>
      <w:proofErr w:type="spellEnd"/>
      <w:r w:rsidRPr="00DC5435">
        <w:rPr>
          <w:rFonts w:eastAsia="Times New Roman" w:cs="Times New Roman"/>
          <w:b/>
          <w:bCs/>
          <w:szCs w:val="24"/>
          <w:lang w:eastAsia="ru-RU"/>
        </w:rPr>
        <w:t>)</w:t>
      </w:r>
      <w:r w:rsidRPr="00DC5435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inline distT="0" distB="0" distL="0" distR="0" wp14:anchorId="0E8A7C5E" wp14:editId="71D1EB80">
                <wp:extent cx="38100" cy="38100"/>
                <wp:effectExtent l="0" t="0" r="0" b="0"/>
                <wp:docPr id="2" name="AutoShape 1" descr="data:image/png;base64,iVBORw0KGgoAAAANSUhEUgAAAAEAAAABCAYAAAAfFcSJAAAAAXNSR0IArs4c6QAAAAtJREFUGFdjYAACAAAFAAGq1ch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ata:image/png;base64,iVBORw0KGgoAAAANSUhEUgAAAAEAAAABCAYAAAAfFcSJAAAAAXNSR0IArs4c6QAAAAtJREFUGFdjYAACAAAFAAGq1chRAAAAAElFTkSuQmCC" style="width:3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DC5435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inline distT="0" distB="0" distL="0" distR="0" wp14:anchorId="68FD2F92" wp14:editId="5416E2EF">
                <wp:extent cx="38100" cy="38100"/>
                <wp:effectExtent l="0" t="0" r="0" b="0"/>
                <wp:docPr id="1" name="AutoShape 2" descr="data:image/png;base64,iVBORw0KGgoAAAANSUhEUgAAAAEAAAABCAYAAAAfFcSJAAAAAXNSR0IArs4c6QAAAAtJREFUGFdjYAACAAAFAAGq1ch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ata:image/png;base64,iVBORw0KGgoAAAANSUhEUgAAAAEAAAABCAYAAAAfFcSJAAAAAXNSR0IArs4c6QAAAAtJREFUGFdjYAACAAAFAAGq1chRAAAAAElFTkSuQmCC" style="width:3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Цель: развивать воображение и способность к перевоплощению, развивать кругозор.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Возраст: 5-6 лет.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Количество играющих: много.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lastRenderedPageBreak/>
        <w:t xml:space="preserve">Описание игры: ведущий становится в центре площадки, это «вулкан», рядом с ним стоят 2-3 ребенка («лава»). </w:t>
      </w:r>
      <w:proofErr w:type="gramStart"/>
      <w:r w:rsidRPr="00DC5435">
        <w:rPr>
          <w:rFonts w:eastAsia="Times New Roman" w:cs="Times New Roman"/>
          <w:szCs w:val="24"/>
          <w:lang w:eastAsia="ru-RU"/>
        </w:rPr>
        <w:t>Пока «вулкан» спокоен, «лава» находится рядом с ним, «вулкан» даже может обнять «лаву», чтобы она не убежала раньше времени.</w:t>
      </w:r>
      <w:proofErr w:type="gramEnd"/>
      <w:r w:rsidRPr="00DC5435">
        <w:rPr>
          <w:rFonts w:eastAsia="Times New Roman" w:cs="Times New Roman"/>
          <w:szCs w:val="24"/>
          <w:lang w:eastAsia="ru-RU"/>
        </w:rPr>
        <w:t xml:space="preserve"> Остальные дети становятся вокруг «вулкана».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«Вулкан» начинает игру: «Стоит высокая-</w:t>
      </w:r>
      <w:proofErr w:type="spellStart"/>
      <w:r w:rsidRPr="00DC5435">
        <w:rPr>
          <w:rFonts w:eastAsia="Times New Roman" w:cs="Times New Roman"/>
          <w:szCs w:val="24"/>
          <w:lang w:eastAsia="ru-RU"/>
        </w:rPr>
        <w:t>превы</w:t>
      </w:r>
      <w:proofErr w:type="spellEnd"/>
      <w:r w:rsidRPr="00DC5435">
        <w:rPr>
          <w:rFonts w:eastAsia="Times New Roman" w:cs="Times New Roman"/>
          <w:szCs w:val="24"/>
          <w:lang w:eastAsia="ru-RU"/>
        </w:rPr>
        <w:t>-</w:t>
      </w:r>
      <w:proofErr w:type="spellStart"/>
      <w:r w:rsidRPr="00DC5435">
        <w:rPr>
          <w:rFonts w:eastAsia="Times New Roman" w:cs="Times New Roman"/>
          <w:szCs w:val="24"/>
          <w:lang w:eastAsia="ru-RU"/>
        </w:rPr>
        <w:t>сокая</w:t>
      </w:r>
      <w:proofErr w:type="spellEnd"/>
      <w:r w:rsidRPr="00DC5435">
        <w:rPr>
          <w:rFonts w:eastAsia="Times New Roman" w:cs="Times New Roman"/>
          <w:szCs w:val="24"/>
          <w:lang w:eastAsia="ru-RU"/>
        </w:rPr>
        <w:t xml:space="preserve"> гора — вулкан, а на ее склонах живут люди. </w:t>
      </w:r>
      <w:proofErr w:type="gramStart"/>
      <w:r w:rsidRPr="00DC5435">
        <w:rPr>
          <w:rFonts w:eastAsia="Times New Roman" w:cs="Times New Roman"/>
          <w:szCs w:val="24"/>
          <w:lang w:eastAsia="ru-RU"/>
        </w:rPr>
        <w:t>Они работают: строят дома, стирают, танцуют и т. д. (слушая перечисление, дети, стоящие вокруг «вулкана», выполняют движения, показывая, что делают люди).</w:t>
      </w:r>
      <w:proofErr w:type="gramEnd"/>
      <w:r w:rsidRPr="00DC5435">
        <w:rPr>
          <w:rFonts w:eastAsia="Times New Roman" w:cs="Times New Roman"/>
          <w:szCs w:val="24"/>
          <w:lang w:eastAsia="ru-RU"/>
        </w:rPr>
        <w:t xml:space="preserve"> Но вот вулкан просыпается, внутри него разогревается лава, вулкан гудит, но люди его не слышат, потому что заняты своими делами (дети показывают, какими). И вдруг вулкан взрывается, падают камни, лава вырывается и нагоняет людей» — «вулкан» отпускает «лаву», и она начинает гоняться за другими детьми, пойманных приводят к «вулкану».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Комментарий: чтобы дети хорошо смогли «войти» в роль, необходимо достаточно длительное время, игра может занять около 30-40 минут (если детям будет интересно, они могут играть еще дольше). Перед началом игры можно потренировать детей в имитации тех или иных действий людей, в отдельное упражнение может превратиться игра в «вулкан» и «лаву», что только усилит творческую способность детей.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 xml:space="preserve">Магнит и шарики (автор </w:t>
      </w:r>
      <w:proofErr w:type="gramStart"/>
      <w:r w:rsidRPr="00DC5435">
        <w:rPr>
          <w:rFonts w:eastAsia="Times New Roman" w:cs="Times New Roman"/>
          <w:b/>
          <w:bCs/>
          <w:szCs w:val="24"/>
          <w:lang w:eastAsia="ru-RU"/>
        </w:rPr>
        <w:t>—Л</w:t>
      </w:r>
      <w:proofErr w:type="gramEnd"/>
      <w:r w:rsidRPr="00DC5435">
        <w:rPr>
          <w:rFonts w:eastAsia="Times New Roman" w:cs="Times New Roman"/>
          <w:b/>
          <w:bCs/>
          <w:szCs w:val="24"/>
          <w:lang w:eastAsia="ru-RU"/>
        </w:rPr>
        <w:t>. </w:t>
      </w:r>
      <w:proofErr w:type="spellStart"/>
      <w:r w:rsidRPr="00DC5435">
        <w:rPr>
          <w:rFonts w:eastAsia="Times New Roman" w:cs="Times New Roman"/>
          <w:b/>
          <w:bCs/>
          <w:szCs w:val="24"/>
          <w:lang w:eastAsia="ru-RU"/>
        </w:rPr>
        <w:t>Названова</w:t>
      </w:r>
      <w:proofErr w:type="spellEnd"/>
      <w:r w:rsidRPr="00DC5435">
        <w:rPr>
          <w:rFonts w:eastAsia="Times New Roman" w:cs="Times New Roman"/>
          <w:b/>
          <w:bCs/>
          <w:szCs w:val="24"/>
          <w:lang w:eastAsia="ru-RU"/>
        </w:rPr>
        <w:t>)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Цель: развитие воображения и способности к перевоплощению, расширение кругозора детей.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Возраст: 4-6 лет.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 xml:space="preserve">Количество </w:t>
      </w:r>
      <w:proofErr w:type="gramStart"/>
      <w:r w:rsidRPr="00DC5435">
        <w:rPr>
          <w:rFonts w:eastAsia="Times New Roman" w:cs="Times New Roman"/>
          <w:szCs w:val="24"/>
          <w:lang w:eastAsia="ru-RU"/>
        </w:rPr>
        <w:t>играющих</w:t>
      </w:r>
      <w:proofErr w:type="gramEnd"/>
      <w:r w:rsidRPr="00DC5435">
        <w:rPr>
          <w:rFonts w:eastAsia="Times New Roman" w:cs="Times New Roman"/>
          <w:szCs w:val="24"/>
          <w:lang w:eastAsia="ru-RU"/>
        </w:rPr>
        <w:t>: группа.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Описание игры: выбирают «магнит», он садится в стороне. Затем ведущий говорит остальным детям: «Я произношу волшебные слова — </w:t>
      </w:r>
      <w:proofErr w:type="spellStart"/>
      <w:r w:rsidRPr="00DC5435">
        <w:rPr>
          <w:rFonts w:eastAsia="Times New Roman" w:cs="Times New Roman"/>
          <w:szCs w:val="24"/>
          <w:lang w:eastAsia="ru-RU"/>
        </w:rPr>
        <w:t>крибле-крабле-бумс</w:t>
      </w:r>
      <w:proofErr w:type="spellEnd"/>
      <w:r w:rsidRPr="00DC5435">
        <w:rPr>
          <w:rFonts w:eastAsia="Times New Roman" w:cs="Times New Roman"/>
          <w:szCs w:val="24"/>
          <w:lang w:eastAsia="ru-RU"/>
        </w:rPr>
        <w:t> — и превращаю вас в деревянные шарики, которые катаются по полу, прыгают, постукивают». Дети могут бегать, сталкиваясь, они должны сказать: «тук-тук-тук». Они не обращают внимания на «магнит».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Затем ведущий говорит: «</w:t>
      </w:r>
      <w:proofErr w:type="spellStart"/>
      <w:r w:rsidRPr="00DC5435">
        <w:rPr>
          <w:rFonts w:eastAsia="Times New Roman" w:cs="Times New Roman"/>
          <w:szCs w:val="24"/>
          <w:lang w:eastAsia="ru-RU"/>
        </w:rPr>
        <w:t>Крибле-крабле-бумс</w:t>
      </w:r>
      <w:proofErr w:type="spellEnd"/>
      <w:r w:rsidRPr="00DC5435">
        <w:rPr>
          <w:rFonts w:eastAsia="Times New Roman" w:cs="Times New Roman"/>
          <w:szCs w:val="24"/>
          <w:lang w:eastAsia="ru-RU"/>
        </w:rPr>
        <w:t>! Превращаю вас в резиновые шарики!». Дети прыгают на носочках и, сталкиваясь, говорят: «Пум-пум-пум!» — и не обращают внимания на «магнит».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Ведущий: «</w:t>
      </w:r>
      <w:proofErr w:type="spellStart"/>
      <w:r w:rsidRPr="00DC5435">
        <w:rPr>
          <w:rFonts w:eastAsia="Times New Roman" w:cs="Times New Roman"/>
          <w:szCs w:val="24"/>
          <w:lang w:eastAsia="ru-RU"/>
        </w:rPr>
        <w:t>Крибле-крабле-бумс</w:t>
      </w:r>
      <w:proofErr w:type="spellEnd"/>
      <w:r w:rsidRPr="00DC5435">
        <w:rPr>
          <w:rFonts w:eastAsia="Times New Roman" w:cs="Times New Roman"/>
          <w:szCs w:val="24"/>
          <w:lang w:eastAsia="ru-RU"/>
        </w:rPr>
        <w:t>! Превращаю вас в железные шарики!» — дети бегают, при столкновении говоря: «Дон-дон-дон!». Увидев «магнит», они все устремляются к нему. «Магнит» медленно передвигается, а дети, взявшись за него руками, следуют за ним.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Ведущий говорит: «</w:t>
      </w:r>
      <w:proofErr w:type="spellStart"/>
      <w:r w:rsidRPr="00DC5435">
        <w:rPr>
          <w:rFonts w:eastAsia="Times New Roman" w:cs="Times New Roman"/>
          <w:szCs w:val="24"/>
          <w:lang w:eastAsia="ru-RU"/>
        </w:rPr>
        <w:t>Крибле-крабле-бумс</w:t>
      </w:r>
      <w:proofErr w:type="spellEnd"/>
      <w:r w:rsidRPr="00DC5435">
        <w:rPr>
          <w:rFonts w:eastAsia="Times New Roman" w:cs="Times New Roman"/>
          <w:szCs w:val="24"/>
          <w:lang w:eastAsia="ru-RU"/>
        </w:rPr>
        <w:t>! Превращаю вас в бумажные шарики!». Дети бросают «магнит» и бегают с шипением: «Ш-ш-ш!».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В конце игры ведущий говорит: «</w:t>
      </w:r>
      <w:proofErr w:type="spellStart"/>
      <w:r w:rsidRPr="00DC5435">
        <w:rPr>
          <w:rFonts w:eastAsia="Times New Roman" w:cs="Times New Roman"/>
          <w:szCs w:val="24"/>
          <w:lang w:eastAsia="ru-RU"/>
        </w:rPr>
        <w:t>Крибле-крабле-бумс</w:t>
      </w:r>
      <w:proofErr w:type="spellEnd"/>
      <w:r w:rsidRPr="00DC5435">
        <w:rPr>
          <w:rFonts w:eastAsia="Times New Roman" w:cs="Times New Roman"/>
          <w:szCs w:val="24"/>
          <w:lang w:eastAsia="ru-RU"/>
        </w:rPr>
        <w:t>! Превращаю вас в детей».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Комментарий: важно напомнить детям характерные особенности того или иного материала, тогда им будет легче передать их в движении. Чтобы предотвратить сильные столкновения, можно предупредить детей, что тогда «шарики» «лопаются» или «раскалываются» — выходят из игры.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Придумай слова (автор — И. </w:t>
      </w:r>
      <w:proofErr w:type="spellStart"/>
      <w:r w:rsidRPr="00DC5435">
        <w:rPr>
          <w:rFonts w:eastAsia="Times New Roman" w:cs="Times New Roman"/>
          <w:b/>
          <w:bCs/>
          <w:szCs w:val="24"/>
          <w:lang w:eastAsia="ru-RU"/>
        </w:rPr>
        <w:t>Климина</w:t>
      </w:r>
      <w:proofErr w:type="spellEnd"/>
      <w:r w:rsidRPr="00DC5435">
        <w:rPr>
          <w:rFonts w:eastAsia="Times New Roman" w:cs="Times New Roman"/>
          <w:b/>
          <w:bCs/>
          <w:szCs w:val="24"/>
          <w:lang w:eastAsia="ru-RU"/>
        </w:rPr>
        <w:t>)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Цель: развитие воображения, эмоциональной сферы.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Возраст: 5-6 лет.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lastRenderedPageBreak/>
        <w:t xml:space="preserve">Количество </w:t>
      </w:r>
      <w:proofErr w:type="gramStart"/>
      <w:r w:rsidRPr="00DC5435">
        <w:rPr>
          <w:rFonts w:eastAsia="Times New Roman" w:cs="Times New Roman"/>
          <w:szCs w:val="24"/>
          <w:lang w:eastAsia="ru-RU"/>
        </w:rPr>
        <w:t>играющих</w:t>
      </w:r>
      <w:proofErr w:type="gramEnd"/>
      <w:r w:rsidRPr="00DC5435">
        <w:rPr>
          <w:rFonts w:eastAsia="Times New Roman" w:cs="Times New Roman"/>
          <w:szCs w:val="24"/>
          <w:lang w:eastAsia="ru-RU"/>
        </w:rPr>
        <w:t>: любое.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Необходимые приспособления: рисунки с изображением сказочных персонажей.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Описание игры: дети рассматривают рисунок, а потом они должны придумать как можно больше слов для характеристики того, кто изображен на картинке.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Комментарий: взрослый должен помнить, что в зависимости от рисунка и личностных особенностей детей характер героев может кардинально меняться. Это нужно принимать во внимание.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Волшебные превращения (автор — К. </w:t>
      </w:r>
      <w:proofErr w:type="spellStart"/>
      <w:r w:rsidRPr="00DC5435">
        <w:rPr>
          <w:rFonts w:eastAsia="Times New Roman" w:cs="Times New Roman"/>
          <w:b/>
          <w:bCs/>
          <w:szCs w:val="24"/>
          <w:lang w:eastAsia="ru-RU"/>
        </w:rPr>
        <w:t>Фопель</w:t>
      </w:r>
      <w:proofErr w:type="spellEnd"/>
      <w:r w:rsidRPr="00DC5435">
        <w:rPr>
          <w:rFonts w:eastAsia="Times New Roman" w:cs="Times New Roman"/>
          <w:b/>
          <w:bCs/>
          <w:szCs w:val="24"/>
          <w:lang w:eastAsia="ru-RU"/>
        </w:rPr>
        <w:t>)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Цель: развитие воображения, умения перевоплощаться.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Возраст: 4-5 лет.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Количество играющих: 3-6 человек.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proofErr w:type="gramStart"/>
      <w:r w:rsidRPr="00DC5435">
        <w:rPr>
          <w:rFonts w:eastAsia="Times New Roman" w:cs="Times New Roman"/>
          <w:szCs w:val="24"/>
          <w:lang w:eastAsia="ru-RU"/>
        </w:rPr>
        <w:t>Описание игры: детям предлагают «превратиться» в ягоды, фрукты, пароходик, игрушку и т. д. Взрослый (или кто-то из детей начинает игру словами:</w:t>
      </w:r>
      <w:proofErr w:type="gramEnd"/>
      <w:r w:rsidRPr="00DC5435">
        <w:rPr>
          <w:rFonts w:eastAsia="Times New Roman" w:cs="Times New Roman"/>
          <w:szCs w:val="24"/>
          <w:lang w:eastAsia="ru-RU"/>
        </w:rPr>
        <w:t xml:space="preserve"> «Мы заходим </w:t>
      </w:r>
      <w:proofErr w:type="gramStart"/>
      <w:r w:rsidRPr="00DC5435">
        <w:rPr>
          <w:rFonts w:eastAsia="Times New Roman" w:cs="Times New Roman"/>
          <w:szCs w:val="24"/>
          <w:lang w:eastAsia="ru-RU"/>
        </w:rPr>
        <w:t>в</w:t>
      </w:r>
      <w:proofErr w:type="gramEnd"/>
      <w:r w:rsidRPr="00DC5435">
        <w:rPr>
          <w:rFonts w:eastAsia="Times New Roman" w:cs="Times New Roman"/>
          <w:szCs w:val="24"/>
          <w:lang w:eastAsia="ru-RU"/>
        </w:rPr>
        <w:t>... (</w:t>
      </w:r>
      <w:proofErr w:type="gramStart"/>
      <w:r w:rsidRPr="00DC5435">
        <w:rPr>
          <w:rFonts w:eastAsia="Times New Roman" w:cs="Times New Roman"/>
          <w:szCs w:val="24"/>
          <w:lang w:eastAsia="ru-RU"/>
        </w:rPr>
        <w:t>пауза</w:t>
      </w:r>
      <w:proofErr w:type="gramEnd"/>
      <w:r w:rsidRPr="00DC5435">
        <w:rPr>
          <w:rFonts w:eastAsia="Times New Roman" w:cs="Times New Roman"/>
          <w:szCs w:val="24"/>
          <w:lang w:eastAsia="ru-RU"/>
        </w:rPr>
        <w:t>, чтобы дети сконцентрировались) сад... (пауза, каждый ребенок должен решить, каким фруктом он будет). Раз, два, три!» После этой команды дети принимают вид задуманного фрукта.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Комментарий: взрослый (или ведущий-ребенок) должен творчески подойти к дальнейшему продолжению игры. Ему нужно придумать какую-нибудь историю с участием детей. Но для начала он должен, конечно, догадаться, кто в кого превратился.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Тюлени (автор — Н. </w:t>
      </w:r>
      <w:proofErr w:type="spellStart"/>
      <w:r w:rsidRPr="00DC5435">
        <w:rPr>
          <w:rFonts w:eastAsia="Times New Roman" w:cs="Times New Roman"/>
          <w:b/>
          <w:bCs/>
          <w:szCs w:val="24"/>
          <w:lang w:eastAsia="ru-RU"/>
        </w:rPr>
        <w:t>Кряжева</w:t>
      </w:r>
      <w:proofErr w:type="spellEnd"/>
      <w:r w:rsidRPr="00DC5435">
        <w:rPr>
          <w:rFonts w:eastAsia="Times New Roman" w:cs="Times New Roman"/>
          <w:b/>
          <w:bCs/>
          <w:szCs w:val="24"/>
          <w:lang w:eastAsia="ru-RU"/>
        </w:rPr>
        <w:t>)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Цель: развитие воображения, сообразительности, умения преодолевать препятствия.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Возраст: 6-7 лет.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 xml:space="preserve">Количество </w:t>
      </w:r>
      <w:proofErr w:type="gramStart"/>
      <w:r w:rsidRPr="00DC5435">
        <w:rPr>
          <w:rFonts w:eastAsia="Times New Roman" w:cs="Times New Roman"/>
          <w:szCs w:val="24"/>
          <w:lang w:eastAsia="ru-RU"/>
        </w:rPr>
        <w:t>играющих</w:t>
      </w:r>
      <w:proofErr w:type="gramEnd"/>
      <w:r w:rsidRPr="00DC5435">
        <w:rPr>
          <w:rFonts w:eastAsia="Times New Roman" w:cs="Times New Roman"/>
          <w:szCs w:val="24"/>
          <w:lang w:eastAsia="ru-RU"/>
        </w:rPr>
        <w:t>: 5-6.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Необходимые приспособления: воздушный шарик, шарфики, корзина.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Описание игры: дети ложатся на пол, им связывают ноги под коленями шарфиком — они теперь «тюлени». Взрослый бросает воздушный шарик, который «тюлени» пытаются поймать или отобрать у других и забросить в корзину, стоящую на полу. Победителем становится самый меткий и самый «вежливый» «тюлень».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Комментарий: ограничение подвижности стимулирует детей к поиску новых способов передвижения, способов достижения желаемой цели — мячика.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Cs w:val="24"/>
          <w:lang w:eastAsia="ru-RU"/>
        </w:rPr>
        <w:t>Взрослому важно помнить, что тактика поведения детей в такой ситуации различна: одни пасуют, прекращают игру, их необходимо приободрить, а другие хитрят, нарушают правила — таких детей нужно сдерживать.</w:t>
      </w:r>
    </w:p>
    <w:p w:rsidR="00DC5435" w:rsidRPr="00DC5435" w:rsidRDefault="00DC5435" w:rsidP="00DC5435">
      <w:pPr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Источник: «Развитие эмоций и чувств у детей дошкольного возраста». Г.А. Широкова</w:t>
      </w:r>
    </w:p>
    <w:p w:rsidR="00DC5435" w:rsidRPr="00DC5435" w:rsidRDefault="00DC5435" w:rsidP="00DC5435">
      <w:pPr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sz w:val="21"/>
          <w:szCs w:val="21"/>
          <w:lang w:eastAsia="ru-RU"/>
        </w:rPr>
        <w:t>  </w:t>
      </w:r>
    </w:p>
    <w:p w:rsidR="00DC5435" w:rsidRPr="00DC5435" w:rsidRDefault="00DC5435" w:rsidP="00DC5435">
      <w:pPr>
        <w:spacing w:before="40" w:line="286" w:lineRule="atLeast"/>
        <w:ind w:firstLine="284"/>
        <w:outlineLvl w:val="1"/>
        <w:rPr>
          <w:rFonts w:eastAsia="Times New Roman" w:cs="Times New Roman"/>
          <w:sz w:val="21"/>
          <w:szCs w:val="21"/>
          <w:lang w:eastAsia="ru-RU"/>
        </w:rPr>
      </w:pPr>
      <w:r w:rsidRPr="00DC5435">
        <w:rPr>
          <w:rFonts w:eastAsia="Times New Roman" w:cs="Times New Roman"/>
          <w:b/>
          <w:bCs/>
          <w:szCs w:val="24"/>
          <w:lang w:eastAsia="ru-RU"/>
        </w:rPr>
        <w:t>2.2. Инструментарий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6892"/>
      </w:tblGrid>
      <w:tr w:rsidR="00DC5435" w:rsidRPr="00DC5435" w:rsidTr="00DC5435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435" w:rsidRPr="00DC5435" w:rsidRDefault="00DC5435" w:rsidP="00DC543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C5435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Образовательная область/задачи</w:t>
            </w:r>
          </w:p>
        </w:tc>
        <w:tc>
          <w:tcPr>
            <w:tcW w:w="6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435" w:rsidRPr="00DC5435" w:rsidRDefault="00DC5435" w:rsidP="00DC543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C543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Инструментарий инвариантной части программы</w:t>
            </w:r>
          </w:p>
        </w:tc>
      </w:tr>
      <w:tr w:rsidR="00DC5435" w:rsidRPr="00DC5435" w:rsidTr="00DC5435">
        <w:tc>
          <w:tcPr>
            <w:tcW w:w="2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C543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Познавательное </w:t>
            </w:r>
            <w:r w:rsidRPr="00DC5435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развитие</w:t>
            </w:r>
          </w:p>
          <w:p w:rsidR="00DC5435" w:rsidRPr="00DC5435" w:rsidRDefault="00DC5435" w:rsidP="00DC5435">
            <w:pPr>
              <w:spacing w:after="0" w:line="240" w:lineRule="auto"/>
              <w:ind w:firstLine="42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DC5435">
              <w:rPr>
                <w:rFonts w:eastAsia="Times New Roman" w:cs="Times New Roman"/>
                <w:szCs w:val="24"/>
                <w:lang w:eastAsia="ru-RU"/>
              </w:rPr>
              <w:t>.Математические представления</w:t>
            </w:r>
          </w:p>
          <w:p w:rsidR="00DC5435" w:rsidRPr="00DC5435" w:rsidRDefault="00DC5435" w:rsidP="00DC5435">
            <w:pPr>
              <w:spacing w:after="0" w:line="240" w:lineRule="auto"/>
              <w:ind w:firstLine="42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DC5435">
              <w:rPr>
                <w:rFonts w:eastAsia="Times New Roman" w:cs="Times New Roman"/>
                <w:szCs w:val="24"/>
                <w:lang w:eastAsia="ru-RU"/>
              </w:rPr>
              <w:t>.Окружающий мир</w:t>
            </w:r>
          </w:p>
          <w:p w:rsidR="00DC5435" w:rsidRPr="00DC5435" w:rsidRDefault="00DC5435" w:rsidP="00DC5435">
            <w:pPr>
              <w:spacing w:after="0" w:line="240" w:lineRule="auto"/>
              <w:ind w:firstLine="42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DC5435">
              <w:rPr>
                <w:rFonts w:eastAsia="Times New Roman" w:cs="Times New Roman"/>
                <w:szCs w:val="24"/>
                <w:lang w:eastAsia="ru-RU"/>
              </w:rPr>
              <w:t>.Природа</w:t>
            </w:r>
          </w:p>
          <w:p w:rsidR="00DC5435" w:rsidRPr="00DC5435" w:rsidRDefault="00DC5435" w:rsidP="00DC5435">
            <w:pPr>
              <w:spacing w:after="0" w:line="240" w:lineRule="auto"/>
              <w:ind w:firstLine="426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435" w:rsidRPr="00DC5435" w:rsidRDefault="00DC5435" w:rsidP="00DC543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DC5435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1</w:t>
            </w:r>
            <w:r w:rsidRPr="00DC5435">
              <w:rPr>
                <w:rFonts w:eastAsia="Times New Roman" w:cs="Times New Roman"/>
                <w:b/>
                <w:bCs/>
                <w:szCs w:val="24"/>
                <w:lang w:eastAsia="ru-RU"/>
              </w:rPr>
              <w:t>.Математические представления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C5435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Математика в детском саду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Помораева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И.А., </w:t>
            </w: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Позина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В.А. Формирование элементарных математических представлений: Младшая группа (3–4 года).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Помораева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И.А., </w:t>
            </w: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Позина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В.А. Формирование элементарных математических представлений: Средняя группа (4–5 лет). </w:t>
            </w: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Помораева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И.А., </w:t>
            </w: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Позина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В.А. Формирование элементарных математических представлений: Старшая группа (5–6 лет).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Помораева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И.А., </w:t>
            </w: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Позина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В.А. Формирование элементарных математических представлений: Подготовительная к школе группа (6–7 лет). Сборник подвижных игр / Автор-сост. Э. Я. </w:t>
            </w: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Степаненкова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DC5435">
              <w:rPr>
                <w:rFonts w:eastAsia="Times New Roman" w:cs="Times New Roman"/>
                <w:b/>
                <w:bCs/>
                <w:szCs w:val="24"/>
                <w:lang w:eastAsia="ru-RU"/>
              </w:rPr>
              <w:t>.Окружающий мир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C5435">
              <w:rPr>
                <w:rFonts w:eastAsia="Times New Roman" w:cs="Times New Roman"/>
                <w:b/>
                <w:bCs/>
                <w:szCs w:val="24"/>
                <w:lang w:eastAsia="ru-RU"/>
              </w:rPr>
              <w:t>Юный эколог</w:t>
            </w:r>
            <w:r w:rsidRPr="00DC543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C5435">
              <w:rPr>
                <w:rFonts w:eastAsia="Times New Roman" w:cs="Times New Roman"/>
                <w:szCs w:val="24"/>
                <w:lang w:eastAsia="ru-RU"/>
              </w:rPr>
              <w:t>Юный эколог.  Система работы в средней группе: 4–5 лет.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C5435">
              <w:rPr>
                <w:rFonts w:eastAsia="Times New Roman" w:cs="Times New Roman"/>
                <w:szCs w:val="24"/>
                <w:lang w:eastAsia="ru-RU"/>
              </w:rPr>
              <w:t>Юный эколог. Система работы в старшей группе: 5–6 лет.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C5435">
              <w:rPr>
                <w:rFonts w:eastAsia="Times New Roman" w:cs="Times New Roman"/>
                <w:szCs w:val="24"/>
                <w:lang w:eastAsia="ru-RU"/>
              </w:rPr>
              <w:t>Юный эколог. Система работы в подготовительной к школе группе: 6–7 лет.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C5435">
              <w:rPr>
                <w:rFonts w:eastAsia="Times New Roman" w:cs="Times New Roman"/>
                <w:szCs w:val="24"/>
                <w:lang w:eastAsia="ru-RU"/>
              </w:rPr>
              <w:t> Юный эколог. Календарь сезонных наблюдений (5–9 лет).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C5435">
              <w:rPr>
                <w:rFonts w:eastAsia="Times New Roman" w:cs="Times New Roman"/>
                <w:szCs w:val="24"/>
                <w:lang w:eastAsia="ru-RU"/>
              </w:rPr>
              <w:t>Методическое пособие. Приобщение дошкольников к природе в детском саду и дома. Методическое пособие. Система экологического воспитания дошкольников.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C5435">
              <w:rPr>
                <w:rFonts w:eastAsia="Times New Roman" w:cs="Times New Roman"/>
                <w:szCs w:val="24"/>
                <w:lang w:eastAsia="ru-RU"/>
              </w:rPr>
              <w:t>Методическое пособие. Плакаты: «Где в природе есть вода», «Зачем люди ходят в лес», «Зачем пилят деревья», «Как лесник заботится о лесе», «Кому нужны деревья в лесу», «Лес — многоэтажный дом», «Пищевые цепочки», «Этого не следует делать в лесу». Картины из жизни диких животных: «Бурый медведь.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C5435">
              <w:rPr>
                <w:rFonts w:eastAsia="Times New Roman" w:cs="Times New Roman"/>
                <w:szCs w:val="24"/>
                <w:lang w:eastAsia="ru-RU"/>
              </w:rPr>
              <w:t> Наглядное пособие с методическими рекомендациями», «Заяц-беляк. Наглядное пособие с методическими рекомендациями».</w:t>
            </w:r>
          </w:p>
          <w:p w:rsidR="00DC5435" w:rsidRPr="00DC5435" w:rsidRDefault="00DC5435" w:rsidP="00DC543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C5435">
              <w:rPr>
                <w:rFonts w:eastAsia="Times New Roman" w:cs="Times New Roman"/>
                <w:szCs w:val="24"/>
                <w:lang w:eastAsia="ru-RU"/>
              </w:rPr>
              <w:t>правильно! 7+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DC5435">
              <w:rPr>
                <w:rFonts w:eastAsia="Times New Roman" w:cs="Times New Roman"/>
                <w:b/>
                <w:bCs/>
                <w:szCs w:val="24"/>
                <w:lang w:eastAsia="ru-RU"/>
              </w:rPr>
              <w:t>.Природа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Вторая группа раннего возраста (2–3 года).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Младшая группа (3–4 года).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Средняя группа (4–5 лет).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Старшая группа (5–6 лет). </w:t>
            </w: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Подготовительная к школе группа (6–7 лет</w:t>
            </w:r>
            <w:proofErr w:type="gramStart"/>
            <w:r w:rsidRPr="00DC5435">
              <w:rPr>
                <w:rFonts w:eastAsia="Times New Roman" w:cs="Times New Roman"/>
                <w:szCs w:val="24"/>
                <w:lang w:eastAsia="ru-RU"/>
              </w:rPr>
              <w:t>).</w:t>
            </w:r>
            <w:proofErr w:type="gramEnd"/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DC5435">
              <w:rPr>
                <w:rFonts w:eastAsia="Times New Roman" w:cs="Times New Roman"/>
                <w:b/>
                <w:bCs/>
                <w:szCs w:val="24"/>
                <w:lang w:eastAsia="ru-RU"/>
              </w:rPr>
              <w:t>.Природа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Вторая группа раннего возраста (2–3 года).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Младшая группа (3–4 года).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Средняя группа (4–5 лет).</w:t>
            </w:r>
          </w:p>
          <w:p w:rsidR="00DC5435" w:rsidRPr="00DC5435" w:rsidRDefault="00DC5435" w:rsidP="00DC543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Старшая группа (5–6 лет). </w:t>
            </w:r>
            <w:proofErr w:type="spellStart"/>
            <w:r w:rsidRPr="00DC5435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DC5435">
              <w:rPr>
                <w:rFonts w:eastAsia="Times New Roman" w:cs="Times New Roman"/>
                <w:szCs w:val="24"/>
                <w:lang w:eastAsia="ru-RU"/>
              </w:rPr>
              <w:t xml:space="preserve"> О.А. Ознакомление с природой в детском саду: Подготовительная к школе группа (6–</w:t>
            </w:r>
            <w:r w:rsidRPr="00DC5435">
              <w:rPr>
                <w:rFonts w:eastAsia="Times New Roman" w:cs="Times New Roman"/>
                <w:szCs w:val="24"/>
                <w:lang w:eastAsia="ru-RU"/>
              </w:rPr>
              <w:lastRenderedPageBreak/>
              <w:t>7 лет).</w:t>
            </w:r>
          </w:p>
        </w:tc>
      </w:tr>
    </w:tbl>
    <w:p w:rsidR="00DC5435" w:rsidRPr="00DC5435" w:rsidRDefault="00DC5435" w:rsidP="00DC5435">
      <w:pPr>
        <w:spacing w:line="330" w:lineRule="atLeast"/>
        <w:rPr>
          <w:rFonts w:eastAsia="Times New Roman" w:cs="Times New Roman"/>
          <w:sz w:val="36"/>
          <w:szCs w:val="36"/>
          <w:lang w:eastAsia="ru-RU"/>
        </w:rPr>
      </w:pPr>
      <w:r w:rsidRPr="00DC5435">
        <w:rPr>
          <w:rFonts w:eastAsia="Times New Roman" w:cs="Times New Roman"/>
          <w:sz w:val="21"/>
          <w:szCs w:val="21"/>
          <w:lang w:eastAsia="ru-RU"/>
        </w:rPr>
        <w:lastRenderedPageBreak/>
        <w:t>     </w:t>
      </w:r>
    </w:p>
    <w:p w:rsidR="00B565B9" w:rsidRPr="00DC5435" w:rsidRDefault="00B565B9">
      <w:pPr>
        <w:rPr>
          <w:rFonts w:cs="Times New Roman"/>
        </w:rPr>
      </w:pPr>
    </w:p>
    <w:sectPr w:rsidR="00B565B9" w:rsidRPr="00DC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581"/>
    <w:multiLevelType w:val="multilevel"/>
    <w:tmpl w:val="736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1406E"/>
    <w:multiLevelType w:val="multilevel"/>
    <w:tmpl w:val="DF70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35"/>
    <w:rsid w:val="00660892"/>
    <w:rsid w:val="00B565B9"/>
    <w:rsid w:val="00DC5435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5022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05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515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4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77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07104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16748155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814715190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402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1166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56475374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770320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638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300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1873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0675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7306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0721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7213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826872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62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144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40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84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54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058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37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30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278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075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251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685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022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732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203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28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3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864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760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235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9315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482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800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531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14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860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08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883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86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91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089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810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905264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7183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668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47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52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607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3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5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562889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4177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919021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658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2385</Words>
  <Characters>13598</Characters>
  <Application>Microsoft Office Word</Application>
  <DocSecurity>0</DocSecurity>
  <Lines>113</Lines>
  <Paragraphs>31</Paragraphs>
  <ScaleCrop>false</ScaleCrop>
  <Company>UralSOFT</Company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2023-12-11T14:04:00Z</dcterms:created>
  <dcterms:modified xsi:type="dcterms:W3CDTF">2023-12-11T14:12:00Z</dcterms:modified>
</cp:coreProperties>
</file>