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C31" w:rsidRDefault="00672C31" w:rsidP="00672C31">
      <w:pPr>
        <w:shd w:val="clear" w:color="auto" w:fill="FFFFFF"/>
        <w:spacing w:after="100" w:afterAutospacing="1" w:line="360" w:lineRule="atLeast"/>
        <w:rPr>
          <w:rFonts w:ascii="Times New Roman" w:eastAsia="Times New Roman" w:hAnsi="Times New Roman" w:cs="Times New Roman"/>
          <w:color w:val="000000" w:themeColor="text1"/>
          <w:sz w:val="24"/>
          <w:szCs w:val="24"/>
          <w:bdr w:val="none" w:sz="0" w:space="0" w:color="auto" w:frame="1"/>
          <w:shd w:val="clear" w:color="auto" w:fill="FFFFFF"/>
          <w:lang w:eastAsia="ru-RU"/>
        </w:rPr>
      </w:pPr>
    </w:p>
    <w:p w:rsidR="00672C31" w:rsidRDefault="00672C31" w:rsidP="00672C31">
      <w:pPr>
        <w:shd w:val="clear" w:color="auto" w:fill="FFFFFF"/>
        <w:spacing w:after="100" w:afterAutospacing="1" w:line="360" w:lineRule="atLeast"/>
        <w:jc w:val="center"/>
        <w:rPr>
          <w:rFonts w:ascii="Times New Roman" w:eastAsia="Times New Roman" w:hAnsi="Times New Roman" w:cs="Times New Roman"/>
          <w:color w:val="000000" w:themeColor="text1"/>
          <w:sz w:val="24"/>
          <w:szCs w:val="24"/>
          <w:bdr w:val="none" w:sz="0" w:space="0" w:color="auto" w:frame="1"/>
          <w:shd w:val="clear" w:color="auto" w:fill="FFFFFF"/>
          <w:lang w:eastAsia="ru-RU"/>
        </w:rPr>
      </w:pPr>
    </w:p>
    <w:p w:rsidR="00672C31" w:rsidRPr="00672C31" w:rsidRDefault="00672C31" w:rsidP="00672C31">
      <w:pPr>
        <w:jc w:val="center"/>
        <w:rPr>
          <w:rFonts w:ascii="Times New Roman" w:hAnsi="Times New Roman" w:cs="Times New Roman"/>
          <w:sz w:val="40"/>
          <w:szCs w:val="40"/>
        </w:rPr>
      </w:pPr>
      <w:r w:rsidRPr="00672C31">
        <w:rPr>
          <w:rFonts w:ascii="Times New Roman" w:hAnsi="Times New Roman" w:cs="Times New Roman"/>
          <w:sz w:val="40"/>
          <w:szCs w:val="40"/>
        </w:rPr>
        <w:t>МБОУ РОГОВСКАЯ ООШ</w:t>
      </w:r>
    </w:p>
    <w:p w:rsidR="00FD4AAB" w:rsidRDefault="00FD4AAB" w:rsidP="00672C31">
      <w:pPr>
        <w:jc w:val="center"/>
        <w:rPr>
          <w:rFonts w:ascii="Monotype Corsiva" w:hAnsi="Monotype Corsiva"/>
          <w:sz w:val="96"/>
          <w:szCs w:val="96"/>
        </w:rPr>
      </w:pPr>
    </w:p>
    <w:p w:rsidR="00FD4AAB" w:rsidRDefault="00672C31" w:rsidP="00672C31">
      <w:pPr>
        <w:jc w:val="center"/>
        <w:rPr>
          <w:rFonts w:ascii="Monotype Corsiva" w:hAnsi="Monotype Corsiva"/>
          <w:sz w:val="96"/>
          <w:szCs w:val="96"/>
        </w:rPr>
      </w:pPr>
      <w:r w:rsidRPr="00FD4AAB">
        <w:rPr>
          <w:rFonts w:ascii="Monotype Corsiva" w:hAnsi="Monotype Corsiva"/>
          <w:sz w:val="96"/>
          <w:szCs w:val="96"/>
        </w:rPr>
        <w:t xml:space="preserve">Доклад  </w:t>
      </w:r>
    </w:p>
    <w:p w:rsidR="00672C31" w:rsidRPr="00FD4AAB" w:rsidRDefault="00672C31" w:rsidP="00672C31">
      <w:pPr>
        <w:jc w:val="center"/>
        <w:rPr>
          <w:rFonts w:ascii="Monotype Corsiva" w:eastAsia="Times New Roman" w:hAnsi="Monotype Corsiva" w:cs="Times New Roman"/>
          <w:color w:val="000000" w:themeColor="text1"/>
          <w:sz w:val="96"/>
          <w:szCs w:val="96"/>
          <w:bdr w:val="none" w:sz="0" w:space="0" w:color="auto" w:frame="1"/>
          <w:shd w:val="clear" w:color="auto" w:fill="FFFFFF"/>
          <w:lang w:eastAsia="ru-RU"/>
        </w:rPr>
      </w:pPr>
      <w:r w:rsidRPr="00FD4AAB">
        <w:rPr>
          <w:rFonts w:ascii="Monotype Corsiva" w:hAnsi="Monotype Corsiva"/>
          <w:sz w:val="96"/>
          <w:szCs w:val="96"/>
        </w:rPr>
        <w:t>на РМО на тему</w:t>
      </w:r>
      <w:proofErr w:type="gramStart"/>
      <w:r w:rsidRPr="00FD4AAB">
        <w:rPr>
          <w:rFonts w:ascii="Monotype Corsiva" w:hAnsi="Monotype Corsiva"/>
          <w:sz w:val="96"/>
          <w:szCs w:val="96"/>
        </w:rPr>
        <w:t xml:space="preserve"> :</w:t>
      </w:r>
      <w:proofErr w:type="gramEnd"/>
      <w:r w:rsidRPr="00FD4AAB">
        <w:rPr>
          <w:rFonts w:ascii="Monotype Corsiva" w:hAnsi="Monotype Corsiva"/>
          <w:sz w:val="96"/>
          <w:szCs w:val="96"/>
        </w:rPr>
        <w:t xml:space="preserve"> </w:t>
      </w:r>
      <w:r w:rsidRPr="00FD4AAB">
        <w:rPr>
          <w:rFonts w:ascii="Monotype Corsiva" w:eastAsia="Times New Roman" w:hAnsi="Monotype Corsiva" w:cs="Times New Roman"/>
          <w:color w:val="000000" w:themeColor="text1"/>
          <w:sz w:val="96"/>
          <w:szCs w:val="96"/>
          <w:bdr w:val="none" w:sz="0" w:space="0" w:color="auto" w:frame="1"/>
          <w:shd w:val="clear" w:color="auto" w:fill="FFFFFF"/>
          <w:lang w:eastAsia="ru-RU"/>
        </w:rPr>
        <w:t>«Формирование функциональной грамотности на уроках истории и обществознания»</w:t>
      </w:r>
    </w:p>
    <w:p w:rsidR="00672C31" w:rsidRDefault="00672C31" w:rsidP="00672C31">
      <w:pPr>
        <w:jc w:val="center"/>
        <w:rPr>
          <w:rFonts w:ascii="Times New Roman" w:eastAsia="Times New Roman" w:hAnsi="Times New Roman" w:cs="Times New Roman"/>
          <w:color w:val="000000" w:themeColor="text1"/>
          <w:sz w:val="32"/>
          <w:szCs w:val="32"/>
          <w:bdr w:val="none" w:sz="0" w:space="0" w:color="auto" w:frame="1"/>
          <w:shd w:val="clear" w:color="auto" w:fill="FFFFFF"/>
          <w:lang w:eastAsia="ru-RU"/>
        </w:rPr>
      </w:pPr>
      <w:r>
        <w:rPr>
          <w:rFonts w:ascii="Times New Roman" w:eastAsia="Times New Roman" w:hAnsi="Times New Roman" w:cs="Times New Roman"/>
          <w:color w:val="000000" w:themeColor="text1"/>
          <w:sz w:val="32"/>
          <w:szCs w:val="32"/>
          <w:bdr w:val="none" w:sz="0" w:space="0" w:color="auto" w:frame="1"/>
          <w:shd w:val="clear" w:color="auto" w:fill="FFFFFF"/>
          <w:lang w:eastAsia="ru-RU"/>
        </w:rPr>
        <w:t xml:space="preserve">                                                                         </w:t>
      </w:r>
      <w:r w:rsidRPr="00672C31">
        <w:rPr>
          <w:rFonts w:ascii="Times New Roman" w:eastAsia="Times New Roman" w:hAnsi="Times New Roman" w:cs="Times New Roman"/>
          <w:color w:val="000000" w:themeColor="text1"/>
          <w:sz w:val="32"/>
          <w:szCs w:val="32"/>
          <w:bdr w:val="none" w:sz="0" w:space="0" w:color="auto" w:frame="1"/>
          <w:shd w:val="clear" w:color="auto" w:fill="FFFFFF"/>
          <w:lang w:eastAsia="ru-RU"/>
        </w:rPr>
        <w:t>Подготовила:</w:t>
      </w:r>
      <w:r>
        <w:rPr>
          <w:rFonts w:ascii="Times New Roman" w:eastAsia="Times New Roman" w:hAnsi="Times New Roman" w:cs="Times New Roman"/>
          <w:color w:val="000000" w:themeColor="text1"/>
          <w:sz w:val="32"/>
          <w:szCs w:val="32"/>
          <w:bdr w:val="none" w:sz="0" w:space="0" w:color="auto" w:frame="1"/>
          <w:shd w:val="clear" w:color="auto" w:fill="FFFFFF"/>
          <w:lang w:eastAsia="ru-RU"/>
        </w:rPr>
        <w:t xml:space="preserve"> </w:t>
      </w:r>
      <w:r w:rsidRPr="00672C31">
        <w:rPr>
          <w:rFonts w:ascii="Times New Roman" w:eastAsia="Times New Roman" w:hAnsi="Times New Roman" w:cs="Times New Roman"/>
          <w:color w:val="000000" w:themeColor="text1"/>
          <w:sz w:val="32"/>
          <w:szCs w:val="32"/>
          <w:bdr w:val="none" w:sz="0" w:space="0" w:color="auto" w:frame="1"/>
          <w:shd w:val="clear" w:color="auto" w:fill="FFFFFF"/>
          <w:lang w:eastAsia="ru-RU"/>
        </w:rPr>
        <w:t>учитель истории и обществознания Бохан О. С.</w:t>
      </w:r>
    </w:p>
    <w:p w:rsidR="00672C31" w:rsidRDefault="00672C31" w:rsidP="00672C31">
      <w:pPr>
        <w:jc w:val="center"/>
        <w:rPr>
          <w:rFonts w:ascii="Times New Roman" w:hAnsi="Times New Roman" w:cs="Times New Roman"/>
          <w:sz w:val="32"/>
          <w:szCs w:val="32"/>
        </w:rPr>
      </w:pPr>
      <w:r>
        <w:rPr>
          <w:rFonts w:ascii="Times New Roman" w:eastAsia="Times New Roman" w:hAnsi="Times New Roman" w:cs="Times New Roman"/>
          <w:color w:val="000000" w:themeColor="text1"/>
          <w:sz w:val="32"/>
          <w:szCs w:val="32"/>
          <w:bdr w:val="none" w:sz="0" w:space="0" w:color="auto" w:frame="1"/>
          <w:shd w:val="clear" w:color="auto" w:fill="FFFFFF"/>
          <w:lang w:eastAsia="ru-RU"/>
        </w:rPr>
        <w:t>Рогов – 2022</w:t>
      </w:r>
    </w:p>
    <w:p w:rsidR="00672C31" w:rsidRDefault="00672C31" w:rsidP="00672C31">
      <w:pPr>
        <w:jc w:val="center"/>
        <w:rPr>
          <w:rFonts w:ascii="Times New Roman" w:eastAsia="Times New Roman" w:hAnsi="Times New Roman" w:cs="Times New Roman"/>
          <w:color w:val="000000" w:themeColor="text1"/>
          <w:sz w:val="24"/>
          <w:szCs w:val="24"/>
          <w:bdr w:val="none" w:sz="0" w:space="0" w:color="auto" w:frame="1"/>
          <w:shd w:val="clear" w:color="auto" w:fill="FFFFFF"/>
          <w:lang w:eastAsia="ru-RU"/>
        </w:rPr>
      </w:pPr>
    </w:p>
    <w:p w:rsidR="00AD5C5F" w:rsidRPr="00FD4AAB" w:rsidRDefault="00672C31" w:rsidP="00672C31">
      <w:pPr>
        <w:jc w:val="center"/>
        <w:rPr>
          <w:rFonts w:ascii="Times New Roman" w:hAnsi="Times New Roman" w:cs="Times New Roman"/>
          <w:b/>
          <w:sz w:val="32"/>
          <w:szCs w:val="32"/>
        </w:rPr>
      </w:pPr>
      <w:r w:rsidRPr="00FD4AAB">
        <w:rPr>
          <w:rFonts w:ascii="Times New Roman" w:eastAsia="Times New Roman" w:hAnsi="Times New Roman" w:cs="Times New Roman"/>
          <w:b/>
          <w:color w:val="000000" w:themeColor="text1"/>
          <w:sz w:val="24"/>
          <w:szCs w:val="24"/>
          <w:bdr w:val="none" w:sz="0" w:space="0" w:color="auto" w:frame="1"/>
          <w:shd w:val="clear" w:color="auto" w:fill="FFFFFF"/>
          <w:lang w:eastAsia="ru-RU"/>
        </w:rPr>
        <w:lastRenderedPageBreak/>
        <w:t xml:space="preserve"> «Формирование функциональной грамотности на уроках истории и обществознания»</w:t>
      </w:r>
    </w:p>
    <w:p w:rsidR="00AD5C5F" w:rsidRPr="00AD5C5F" w:rsidRDefault="00AD5C5F" w:rsidP="00AD5C5F">
      <w:pPr>
        <w:shd w:val="clear" w:color="auto" w:fill="FFFFFF"/>
        <w:spacing w:after="0" w:afterAutospacing="1" w:line="360" w:lineRule="atLeast"/>
        <w:ind w:firstLine="567"/>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shd w:val="clear" w:color="auto" w:fill="FFFFFF"/>
          <w:lang w:eastAsia="ru-RU"/>
        </w:rPr>
        <w:t>Великий педагог XIX века К.Д. Ушинский говорил: «Нельзя человека научить на всю жизнь, его надо научить учиться всю жизнь!» И это возможно, если формировать и развивать функциональную грамотность школьника.</w:t>
      </w:r>
    </w:p>
    <w:p w:rsidR="00AD5C5F" w:rsidRPr="00AD5C5F" w:rsidRDefault="00AD5C5F" w:rsidP="00AD5C5F">
      <w:pPr>
        <w:shd w:val="clear" w:color="auto" w:fill="FFFFFF"/>
        <w:spacing w:after="0" w:afterAutospacing="1" w:line="360" w:lineRule="atLeast"/>
        <w:ind w:firstLine="567"/>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shd w:val="clear" w:color="auto" w:fill="FFFFFF"/>
          <w:lang w:eastAsia="ru-RU"/>
        </w:rPr>
        <w:t>Обучение учащихся самостоятельно добывать, анализировать, структурировать и эффективно использовать информацию для максимальной самореализации и полезного участия в жизни общества выступает ведущим направлением модернизации системы образования.</w:t>
      </w:r>
    </w:p>
    <w:p w:rsidR="00AD5C5F" w:rsidRPr="00AD5C5F" w:rsidRDefault="00AD5C5F" w:rsidP="00AD5C5F">
      <w:pPr>
        <w:shd w:val="clear" w:color="auto" w:fill="FFFFFF"/>
        <w:spacing w:after="0" w:afterAutospacing="1" w:line="360" w:lineRule="atLeast"/>
        <w:ind w:firstLine="567"/>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shd w:val="clear" w:color="auto" w:fill="FFFFFF"/>
          <w:lang w:eastAsia="ru-RU"/>
        </w:rPr>
        <w:t>Функциональная грамотность – результат овладения учащимися системой предметных ключевых компетенций, позволяющих эффективно применять усвоенные знания в практической ситуации и успешно использовать в процессе социальной адаптации.</w:t>
      </w:r>
    </w:p>
    <w:p w:rsidR="00AD5C5F" w:rsidRPr="00AD5C5F" w:rsidRDefault="00AD5C5F" w:rsidP="00AD5C5F">
      <w:pPr>
        <w:shd w:val="clear" w:color="auto" w:fill="FFFFFF"/>
        <w:spacing w:after="0" w:afterAutospacing="1" w:line="360" w:lineRule="atLeast"/>
        <w:ind w:firstLine="567"/>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shd w:val="clear" w:color="auto" w:fill="FFFFFF"/>
          <w:lang w:eastAsia="ru-RU"/>
        </w:rPr>
        <w:t xml:space="preserve">Процесс развития функциональной грамотности осуществляется на основе формирования навыков мышления средствами учебных дисциплин, исходя из предметных знаний, умений и навыков. Средствами формирования и развития навыков мышления являются те же предметные </w:t>
      </w:r>
      <w:proofErr w:type="spellStart"/>
      <w:r w:rsidRPr="00AD5C5F">
        <w:rPr>
          <w:rFonts w:ascii="Times New Roman" w:eastAsia="Times New Roman" w:hAnsi="Times New Roman" w:cs="Times New Roman"/>
          <w:color w:val="000000" w:themeColor="text1"/>
          <w:sz w:val="24"/>
          <w:szCs w:val="24"/>
          <w:bdr w:val="none" w:sz="0" w:space="0" w:color="auto" w:frame="1"/>
          <w:shd w:val="clear" w:color="auto" w:fill="FFFFFF"/>
          <w:lang w:eastAsia="ru-RU"/>
        </w:rPr>
        <w:t>ЗУНы</w:t>
      </w:r>
      <w:proofErr w:type="spellEnd"/>
      <w:r w:rsidRPr="00AD5C5F">
        <w:rPr>
          <w:rFonts w:ascii="Times New Roman" w:eastAsia="Times New Roman" w:hAnsi="Times New Roman" w:cs="Times New Roman"/>
          <w:color w:val="000000" w:themeColor="text1"/>
          <w:sz w:val="24"/>
          <w:szCs w:val="24"/>
          <w:bdr w:val="none" w:sz="0" w:space="0" w:color="auto" w:frame="1"/>
          <w:shd w:val="clear" w:color="auto" w:fill="FFFFFF"/>
          <w:lang w:eastAsia="ru-RU"/>
        </w:rPr>
        <w:t xml:space="preserve">, представленные в виде задания, а формой организации – проблемные ситуации. При этом сами навыки мышления служат инструментом перехода </w:t>
      </w:r>
      <w:proofErr w:type="spellStart"/>
      <w:r w:rsidRPr="00AD5C5F">
        <w:rPr>
          <w:rFonts w:ascii="Times New Roman" w:eastAsia="Times New Roman" w:hAnsi="Times New Roman" w:cs="Times New Roman"/>
          <w:color w:val="000000" w:themeColor="text1"/>
          <w:sz w:val="24"/>
          <w:szCs w:val="24"/>
          <w:bdr w:val="none" w:sz="0" w:space="0" w:color="auto" w:frame="1"/>
          <w:shd w:val="clear" w:color="auto" w:fill="FFFFFF"/>
          <w:lang w:eastAsia="ru-RU"/>
        </w:rPr>
        <w:t>ЗУНов</w:t>
      </w:r>
      <w:proofErr w:type="spellEnd"/>
      <w:r w:rsidRPr="00AD5C5F">
        <w:rPr>
          <w:rFonts w:ascii="Times New Roman" w:eastAsia="Times New Roman" w:hAnsi="Times New Roman" w:cs="Times New Roman"/>
          <w:color w:val="000000" w:themeColor="text1"/>
          <w:sz w:val="24"/>
          <w:szCs w:val="24"/>
          <w:bdr w:val="none" w:sz="0" w:space="0" w:color="auto" w:frame="1"/>
          <w:shd w:val="clear" w:color="auto" w:fill="FFFFFF"/>
          <w:lang w:eastAsia="ru-RU"/>
        </w:rPr>
        <w:t xml:space="preserve"> в компетенции, т. е. в функциональную грамотность.</w:t>
      </w:r>
    </w:p>
    <w:p w:rsidR="00AD5C5F" w:rsidRPr="00AD5C5F" w:rsidRDefault="00AD5C5F" w:rsidP="00AD5C5F">
      <w:pPr>
        <w:shd w:val="clear" w:color="auto" w:fill="FFFFFF"/>
        <w:spacing w:after="100" w:afterAutospacing="1" w:line="360" w:lineRule="atLeast"/>
        <w:ind w:firstLine="567"/>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shd w:val="clear" w:color="auto" w:fill="FFFFFF"/>
          <w:lang w:eastAsia="ru-RU"/>
        </w:rPr>
        <w:t>Свои уроки я выстраиваю таким образом, чтобы в каждом уроке присутствовали новые подходы в обучении: обучение критическому мышлению, оценивание обучения, использование ИКТ. Акцент делается на составление и использование</w:t>
      </w:r>
      <w:r w:rsidRPr="00672C31">
        <w:rPr>
          <w:rFonts w:ascii="Times New Roman" w:eastAsia="Times New Roman" w:hAnsi="Times New Roman" w:cs="Times New Roman"/>
          <w:color w:val="000000" w:themeColor="text1"/>
          <w:sz w:val="24"/>
          <w:szCs w:val="24"/>
          <w:bdr w:val="none" w:sz="0" w:space="0" w:color="auto" w:frame="1"/>
          <w:shd w:val="clear" w:color="auto" w:fill="FFFFFF"/>
          <w:lang w:eastAsia="ru-RU"/>
        </w:rPr>
        <w:t xml:space="preserve"> </w:t>
      </w:r>
      <w:r w:rsidRPr="00AD5C5F">
        <w:rPr>
          <w:rFonts w:ascii="Times New Roman" w:eastAsia="Times New Roman" w:hAnsi="Times New Roman" w:cs="Times New Roman"/>
          <w:color w:val="000000" w:themeColor="text1"/>
          <w:sz w:val="24"/>
          <w:szCs w:val="24"/>
          <w:bdr w:val="none" w:sz="0" w:space="0" w:color="auto" w:frame="1"/>
          <w:shd w:val="clear" w:color="auto" w:fill="FFFFFF"/>
          <w:lang w:eastAsia="ru-RU"/>
        </w:rPr>
        <w:t>«Тонких и толстых вопросов», работы в группах (сменного состава), развитие критического мышления, кластер, схемы, проект, умение анализировать текст учебника, чтение с пометками.</w:t>
      </w:r>
    </w:p>
    <w:p w:rsidR="00AD5C5F" w:rsidRPr="00AD5C5F" w:rsidRDefault="00AD5C5F" w:rsidP="00AD5C5F">
      <w:pPr>
        <w:shd w:val="clear" w:color="auto" w:fill="FFFFFF"/>
        <w:spacing w:after="0" w:afterAutospacing="1" w:line="360" w:lineRule="atLeast"/>
        <w:jc w:val="center"/>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 </w:t>
      </w:r>
    </w:p>
    <w:p w:rsidR="00AD5C5F" w:rsidRPr="00672C31" w:rsidRDefault="00AD5C5F" w:rsidP="00AD5C5F">
      <w:pPr>
        <w:shd w:val="clear" w:color="auto" w:fill="FFFFFF"/>
        <w:spacing w:after="0" w:afterAutospacing="1" w:line="360" w:lineRule="atLeast"/>
        <w:jc w:val="center"/>
        <w:rPr>
          <w:rFonts w:ascii="Times New Roman" w:eastAsia="Times New Roman" w:hAnsi="Times New Roman" w:cs="Times New Roman"/>
          <w:color w:val="000000" w:themeColor="text1"/>
          <w:sz w:val="24"/>
          <w:szCs w:val="24"/>
          <w:bdr w:val="none" w:sz="0" w:space="0" w:color="auto" w:frame="1"/>
          <w:lang w:eastAsia="ru-RU"/>
        </w:rPr>
      </w:pPr>
    </w:p>
    <w:p w:rsidR="00AD5C5F" w:rsidRPr="00672C31" w:rsidRDefault="00AD5C5F" w:rsidP="00AD5C5F">
      <w:pPr>
        <w:shd w:val="clear" w:color="auto" w:fill="FFFFFF"/>
        <w:spacing w:after="0" w:afterAutospacing="1" w:line="360" w:lineRule="atLeast"/>
        <w:jc w:val="center"/>
        <w:rPr>
          <w:rFonts w:ascii="Times New Roman" w:eastAsia="Times New Roman" w:hAnsi="Times New Roman" w:cs="Times New Roman"/>
          <w:color w:val="000000" w:themeColor="text1"/>
          <w:sz w:val="24"/>
          <w:szCs w:val="24"/>
          <w:bdr w:val="none" w:sz="0" w:space="0" w:color="auto" w:frame="1"/>
          <w:lang w:eastAsia="ru-RU"/>
        </w:rPr>
      </w:pPr>
    </w:p>
    <w:p w:rsidR="00AD5C5F" w:rsidRPr="00672C31" w:rsidRDefault="00AD5C5F" w:rsidP="00AD5C5F">
      <w:pPr>
        <w:shd w:val="clear" w:color="auto" w:fill="FFFFFF"/>
        <w:spacing w:after="0" w:afterAutospacing="1" w:line="360" w:lineRule="atLeast"/>
        <w:jc w:val="center"/>
        <w:rPr>
          <w:rFonts w:ascii="Times New Roman" w:eastAsia="Times New Roman" w:hAnsi="Times New Roman" w:cs="Times New Roman"/>
          <w:color w:val="000000" w:themeColor="text1"/>
          <w:sz w:val="24"/>
          <w:szCs w:val="24"/>
          <w:bdr w:val="none" w:sz="0" w:space="0" w:color="auto" w:frame="1"/>
          <w:lang w:eastAsia="ru-RU"/>
        </w:rPr>
      </w:pPr>
    </w:p>
    <w:p w:rsidR="00672C31" w:rsidRDefault="00672C31" w:rsidP="00AD5C5F">
      <w:pPr>
        <w:shd w:val="clear" w:color="auto" w:fill="FFFFFF"/>
        <w:spacing w:after="0" w:afterAutospacing="1" w:line="360" w:lineRule="atLeast"/>
        <w:jc w:val="center"/>
        <w:rPr>
          <w:rFonts w:ascii="Times New Roman" w:eastAsia="Times New Roman" w:hAnsi="Times New Roman" w:cs="Times New Roman"/>
          <w:color w:val="000000" w:themeColor="text1"/>
          <w:sz w:val="24"/>
          <w:szCs w:val="24"/>
          <w:bdr w:val="none" w:sz="0" w:space="0" w:color="auto" w:frame="1"/>
          <w:lang w:eastAsia="ru-RU"/>
        </w:rPr>
      </w:pPr>
    </w:p>
    <w:p w:rsidR="00AD5C5F" w:rsidRPr="00AD5C5F" w:rsidRDefault="00AD5C5F" w:rsidP="00AD5C5F">
      <w:pPr>
        <w:shd w:val="clear" w:color="auto" w:fill="FFFFFF"/>
        <w:spacing w:after="0" w:afterAutospacing="1" w:line="360" w:lineRule="atLeast"/>
        <w:jc w:val="center"/>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lastRenderedPageBreak/>
        <w:t>Комплекс учебных заданий по истории и обществознанию под планируемые результаты формирования и развития функциона</w:t>
      </w:r>
      <w:r w:rsidRPr="00672C31">
        <w:rPr>
          <w:rFonts w:ascii="Times New Roman" w:eastAsia="Times New Roman" w:hAnsi="Times New Roman" w:cs="Times New Roman"/>
          <w:color w:val="000000" w:themeColor="text1"/>
          <w:sz w:val="24"/>
          <w:szCs w:val="24"/>
          <w:bdr w:val="none" w:sz="0" w:space="0" w:color="auto" w:frame="1"/>
          <w:lang w:eastAsia="ru-RU"/>
        </w:rPr>
        <w:t xml:space="preserve">льной грамотности обучающихся 5-9 </w:t>
      </w:r>
      <w:r w:rsidRPr="00AD5C5F">
        <w:rPr>
          <w:rFonts w:ascii="Times New Roman" w:eastAsia="Times New Roman" w:hAnsi="Times New Roman" w:cs="Times New Roman"/>
          <w:color w:val="000000" w:themeColor="text1"/>
          <w:sz w:val="24"/>
          <w:szCs w:val="24"/>
          <w:bdr w:val="none" w:sz="0" w:space="0" w:color="auto" w:frame="1"/>
          <w:lang w:eastAsia="ru-RU"/>
        </w:rPr>
        <w:t>клас</w:t>
      </w:r>
      <w:r w:rsidRPr="00672C31">
        <w:rPr>
          <w:rFonts w:ascii="Times New Roman" w:eastAsia="Times New Roman" w:hAnsi="Times New Roman" w:cs="Times New Roman"/>
          <w:color w:val="000000" w:themeColor="text1"/>
          <w:sz w:val="24"/>
          <w:szCs w:val="24"/>
          <w:bdr w:val="none" w:sz="0" w:space="0" w:color="auto" w:frame="1"/>
          <w:lang w:eastAsia="ru-RU"/>
        </w:rPr>
        <w:t>сов.</w:t>
      </w:r>
    </w:p>
    <w:p w:rsidR="00AD5C5F" w:rsidRPr="00AD5C5F" w:rsidRDefault="00AD5C5F" w:rsidP="00AD5C5F">
      <w:pPr>
        <w:shd w:val="clear" w:color="auto" w:fill="FFFFFF"/>
        <w:spacing w:after="0" w:afterAutospacing="1" w:line="360" w:lineRule="atLeast"/>
        <w:ind w:firstLine="567"/>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 </w:t>
      </w:r>
    </w:p>
    <w:p w:rsidR="00AD5C5F" w:rsidRPr="00AD5C5F" w:rsidRDefault="00AD5C5F" w:rsidP="00AD5C5F">
      <w:pPr>
        <w:shd w:val="clear" w:color="auto" w:fill="FFFFFF"/>
        <w:spacing w:after="0" w:afterAutospacing="1" w:line="360" w:lineRule="atLeast"/>
        <w:ind w:firstLine="567"/>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 </w:t>
      </w:r>
    </w:p>
    <w:tbl>
      <w:tblPr>
        <w:tblW w:w="13265" w:type="dxa"/>
        <w:shd w:val="clear" w:color="auto" w:fill="FFFFFF"/>
        <w:tblCellMar>
          <w:left w:w="0" w:type="dxa"/>
          <w:right w:w="0" w:type="dxa"/>
        </w:tblCellMar>
        <w:tblLook w:val="04A0" w:firstRow="1" w:lastRow="0" w:firstColumn="1" w:lastColumn="0" w:noHBand="0" w:noVBand="1"/>
      </w:tblPr>
      <w:tblGrid>
        <w:gridCol w:w="3794"/>
        <w:gridCol w:w="2977"/>
        <w:gridCol w:w="1170"/>
        <w:gridCol w:w="5324"/>
      </w:tblGrid>
      <w:tr w:rsidR="00AD5C5F" w:rsidRPr="00AD5C5F" w:rsidTr="00AD5C5F">
        <w:trPr>
          <w:trHeight w:val="142"/>
        </w:trPr>
        <w:tc>
          <w:tcPr>
            <w:tcW w:w="37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5C5F" w:rsidRPr="00AD5C5F" w:rsidRDefault="00AD5C5F" w:rsidP="00AD5C5F">
            <w:pPr>
              <w:spacing w:after="0" w:line="142" w:lineRule="atLeast"/>
              <w:jc w:val="center"/>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Типовая задача</w:t>
            </w:r>
          </w:p>
        </w:tc>
        <w:tc>
          <w:tcPr>
            <w:tcW w:w="29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5C5F" w:rsidRPr="00AD5C5F" w:rsidRDefault="00AD5C5F" w:rsidP="00AD5C5F">
            <w:pPr>
              <w:spacing w:after="0" w:line="142" w:lineRule="atLeast"/>
              <w:jc w:val="center"/>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Планируемый образовательный результат</w:t>
            </w:r>
          </w:p>
        </w:tc>
        <w:tc>
          <w:tcPr>
            <w:tcW w:w="6494"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5C5F" w:rsidRPr="00AD5C5F" w:rsidRDefault="00AD5C5F" w:rsidP="00AD5C5F">
            <w:pPr>
              <w:spacing w:after="0" w:line="142" w:lineRule="atLeast"/>
              <w:jc w:val="center"/>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Учебное задание</w:t>
            </w:r>
          </w:p>
        </w:tc>
      </w:tr>
      <w:tr w:rsidR="00AD5C5F" w:rsidRPr="00AD5C5F" w:rsidTr="00AD5C5F">
        <w:trPr>
          <w:trHeight w:val="142"/>
        </w:trPr>
        <w:tc>
          <w:tcPr>
            <w:tcW w:w="13265"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5C5F" w:rsidRPr="00AD5C5F" w:rsidRDefault="00AD5C5F" w:rsidP="00AD5C5F">
            <w:pPr>
              <w:spacing w:after="0" w:line="142" w:lineRule="atLeast"/>
              <w:jc w:val="center"/>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ЧИТАТЕЛЬСКАЯ ГРАМОТНОСТЬ</w:t>
            </w:r>
          </w:p>
        </w:tc>
      </w:tr>
      <w:tr w:rsidR="00AD5C5F" w:rsidRPr="00AD5C5F" w:rsidTr="00AD5C5F">
        <w:trPr>
          <w:trHeight w:val="142"/>
        </w:trPr>
        <w:tc>
          <w:tcPr>
            <w:tcW w:w="37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5C5F" w:rsidRPr="00AD5C5F" w:rsidRDefault="00AD5C5F" w:rsidP="00AD5C5F">
            <w:pPr>
              <w:spacing w:after="0" w:line="360" w:lineRule="atLeast"/>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В тексте найти плюсы крупного землевладения.</w:t>
            </w:r>
          </w:p>
          <w:p w:rsidR="00AD5C5F" w:rsidRPr="00AD5C5F" w:rsidRDefault="00AD5C5F" w:rsidP="00AD5C5F">
            <w:pPr>
              <w:spacing w:after="0" w:afterAutospacing="1" w:line="360" w:lineRule="atLeast"/>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Ответ:</w:t>
            </w:r>
          </w:p>
          <w:p w:rsidR="00AD5C5F" w:rsidRPr="00AD5C5F" w:rsidRDefault="00AD5C5F" w:rsidP="00AD5C5F">
            <w:pPr>
              <w:spacing w:after="0" w:afterAutospacing="1" w:line="360" w:lineRule="atLeast"/>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1)Улучшение обработки земли: применение удобрений, производство кормовых культур для скота и др.</w:t>
            </w:r>
          </w:p>
          <w:p w:rsidR="00AD5C5F" w:rsidRPr="00AD5C5F" w:rsidRDefault="00AD5C5F" w:rsidP="00AD5C5F">
            <w:pPr>
              <w:spacing w:after="0" w:afterAutospacing="1" w:line="360" w:lineRule="atLeast"/>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2) Освоение заброшенных ранее земель.</w:t>
            </w:r>
          </w:p>
          <w:p w:rsidR="00AD5C5F" w:rsidRPr="00AD5C5F" w:rsidRDefault="00AD5C5F" w:rsidP="00AD5C5F">
            <w:pPr>
              <w:spacing w:after="0" w:afterAutospacing="1" w:line="142" w:lineRule="atLeast"/>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3)Увеличивался товарооборот между городом и деревней, в интересах успешной торговли строились новые дороги, углублялись реки, возводились каменные мосты.</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5C5F" w:rsidRPr="00AD5C5F" w:rsidRDefault="00AD5C5F" w:rsidP="00AD5C5F">
            <w:pPr>
              <w:spacing w:after="0" w:line="360" w:lineRule="atLeast"/>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 </w:t>
            </w:r>
          </w:p>
          <w:p w:rsidR="00AD5C5F" w:rsidRPr="00AD5C5F" w:rsidRDefault="00AD5C5F" w:rsidP="00AD5C5F">
            <w:pPr>
              <w:spacing w:after="0" w:afterAutospacing="1" w:line="360" w:lineRule="atLeast"/>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 даёт оценку наиболее значительным событиям</w:t>
            </w:r>
          </w:p>
          <w:p w:rsidR="00AD5C5F" w:rsidRPr="00AD5C5F" w:rsidRDefault="00AD5C5F" w:rsidP="00AD5C5F">
            <w:pPr>
              <w:spacing w:after="0" w:afterAutospacing="1" w:line="360" w:lineRule="atLeast"/>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 раскрывает характерные, существенные черты:</w:t>
            </w:r>
          </w:p>
          <w:p w:rsidR="00AD5C5F" w:rsidRPr="00AD5C5F" w:rsidRDefault="00AD5C5F" w:rsidP="00AD5C5F">
            <w:pPr>
              <w:spacing w:after="0" w:afterAutospacing="1" w:line="360" w:lineRule="atLeast"/>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а) экономических и социальных отношений в государстве;</w:t>
            </w:r>
          </w:p>
          <w:p w:rsidR="00AD5C5F" w:rsidRPr="00AD5C5F" w:rsidRDefault="00AD5C5F" w:rsidP="00AD5C5F">
            <w:pPr>
              <w:spacing w:after="0" w:afterAutospacing="1" w:line="360" w:lineRule="atLeast"/>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б) ценностей, господствовавших в обществе</w:t>
            </w:r>
          </w:p>
          <w:p w:rsidR="00AD5C5F" w:rsidRPr="00AD5C5F" w:rsidRDefault="00AD5C5F" w:rsidP="00AD5C5F">
            <w:pPr>
              <w:spacing w:after="0" w:afterAutospacing="1" w:line="142" w:lineRule="atLeast"/>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 даёт оценку событиям и личностям отечественной и всеобщей истории</w:t>
            </w:r>
          </w:p>
        </w:tc>
        <w:tc>
          <w:tcPr>
            <w:tcW w:w="649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5C5F" w:rsidRPr="00AD5C5F" w:rsidRDefault="00AD5C5F" w:rsidP="00AD5C5F">
            <w:pPr>
              <w:spacing w:after="0" w:line="360" w:lineRule="atLeast"/>
              <w:ind w:firstLine="708"/>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В Англии начинает складываться ситуация, в которой большая часть земли начинает принадлежать крупным земельным владельцам</w:t>
            </w:r>
            <w:proofErr w:type="gramStart"/>
            <w:r w:rsidRPr="00AD5C5F">
              <w:rPr>
                <w:rFonts w:ascii="Times New Roman" w:eastAsia="Times New Roman" w:hAnsi="Times New Roman" w:cs="Times New Roman"/>
                <w:color w:val="000000" w:themeColor="text1"/>
                <w:sz w:val="24"/>
                <w:szCs w:val="24"/>
                <w:bdr w:val="none" w:sz="0" w:space="0" w:color="auto" w:frame="1"/>
                <w:lang w:eastAsia="ru-RU"/>
              </w:rPr>
              <w:t>.</w:t>
            </w:r>
            <w:proofErr w:type="gramEnd"/>
            <w:r w:rsidRPr="00AD5C5F">
              <w:rPr>
                <w:rFonts w:ascii="Times New Roman" w:eastAsia="Times New Roman" w:hAnsi="Times New Roman" w:cs="Times New Roman"/>
                <w:color w:val="000000" w:themeColor="text1"/>
                <w:sz w:val="24"/>
                <w:szCs w:val="24"/>
                <w:bdr w:val="none" w:sz="0" w:space="0" w:color="auto" w:frame="1"/>
                <w:lang w:eastAsia="ru-RU"/>
              </w:rPr>
              <w:t xml:space="preserve"> (</w:t>
            </w:r>
            <w:proofErr w:type="gramStart"/>
            <w:r w:rsidRPr="00AD5C5F">
              <w:rPr>
                <w:rFonts w:ascii="Times New Roman" w:eastAsia="Times New Roman" w:hAnsi="Times New Roman" w:cs="Times New Roman"/>
                <w:color w:val="000000" w:themeColor="text1"/>
                <w:sz w:val="24"/>
                <w:szCs w:val="24"/>
                <w:bdr w:val="none" w:sz="0" w:space="0" w:color="auto" w:frame="1"/>
                <w:lang w:eastAsia="ru-RU"/>
              </w:rPr>
              <w:t>т</w:t>
            </w:r>
            <w:proofErr w:type="gramEnd"/>
            <w:r w:rsidRPr="00AD5C5F">
              <w:rPr>
                <w:rFonts w:ascii="Times New Roman" w:eastAsia="Times New Roman" w:hAnsi="Times New Roman" w:cs="Times New Roman"/>
                <w:color w:val="000000" w:themeColor="text1"/>
                <w:sz w:val="24"/>
                <w:szCs w:val="24"/>
                <w:bdr w:val="none" w:sz="0" w:space="0" w:color="auto" w:frame="1"/>
                <w:lang w:eastAsia="ru-RU"/>
              </w:rPr>
              <w:t>екст сокращ.)</w:t>
            </w:r>
          </w:p>
          <w:p w:rsidR="00AD5C5F" w:rsidRPr="00AD5C5F" w:rsidRDefault="00AD5C5F" w:rsidP="00AD5C5F">
            <w:pPr>
              <w:spacing w:after="100" w:afterAutospacing="1" w:line="142" w:lineRule="atLeast"/>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 </w:t>
            </w:r>
          </w:p>
        </w:tc>
      </w:tr>
      <w:tr w:rsidR="00AD5C5F" w:rsidRPr="00AD5C5F" w:rsidTr="00AD5C5F">
        <w:trPr>
          <w:trHeight w:val="142"/>
        </w:trPr>
        <w:tc>
          <w:tcPr>
            <w:tcW w:w="37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5C5F" w:rsidRPr="00AD5C5F" w:rsidRDefault="00AD5C5F" w:rsidP="00AD5C5F">
            <w:pPr>
              <w:spacing w:after="0" w:line="360" w:lineRule="atLeast"/>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 xml:space="preserve">Используя этот отрывок из сочинения античного писателя, </w:t>
            </w:r>
            <w:r w:rsidRPr="00AD5C5F">
              <w:rPr>
                <w:rFonts w:ascii="Times New Roman" w:eastAsia="Times New Roman" w:hAnsi="Times New Roman" w:cs="Times New Roman"/>
                <w:color w:val="000000" w:themeColor="text1"/>
                <w:sz w:val="24"/>
                <w:szCs w:val="24"/>
                <w:bdr w:val="none" w:sz="0" w:space="0" w:color="auto" w:frame="1"/>
                <w:lang w:eastAsia="ru-RU"/>
              </w:rPr>
              <w:lastRenderedPageBreak/>
              <w:t>найти ответы на следующие вопросы:</w:t>
            </w:r>
          </w:p>
          <w:p w:rsidR="00AD5C5F" w:rsidRPr="00AD5C5F" w:rsidRDefault="00AD5C5F" w:rsidP="00AD5C5F">
            <w:pPr>
              <w:spacing w:after="0" w:afterAutospacing="1" w:line="360" w:lineRule="atLeast"/>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 xml:space="preserve">1.                  В чем заключается главная идея в данном отрывке из сочинения </w:t>
            </w:r>
            <w:proofErr w:type="spellStart"/>
            <w:r w:rsidRPr="00AD5C5F">
              <w:rPr>
                <w:rFonts w:ascii="Times New Roman" w:eastAsia="Times New Roman" w:hAnsi="Times New Roman" w:cs="Times New Roman"/>
                <w:color w:val="000000" w:themeColor="text1"/>
                <w:sz w:val="24"/>
                <w:szCs w:val="24"/>
                <w:bdr w:val="none" w:sz="0" w:space="0" w:color="auto" w:frame="1"/>
                <w:lang w:eastAsia="ru-RU"/>
              </w:rPr>
              <w:t>Колумеллы</w:t>
            </w:r>
            <w:proofErr w:type="spellEnd"/>
            <w:r w:rsidRPr="00AD5C5F">
              <w:rPr>
                <w:rFonts w:ascii="Times New Roman" w:eastAsia="Times New Roman" w:hAnsi="Times New Roman" w:cs="Times New Roman"/>
                <w:color w:val="000000" w:themeColor="text1"/>
                <w:sz w:val="24"/>
                <w:szCs w:val="24"/>
                <w:bdr w:val="none" w:sz="0" w:space="0" w:color="auto" w:frame="1"/>
                <w:lang w:eastAsia="ru-RU"/>
              </w:rPr>
              <w:t>?</w:t>
            </w:r>
          </w:p>
          <w:p w:rsidR="00AD5C5F" w:rsidRPr="00AD5C5F" w:rsidRDefault="00AD5C5F" w:rsidP="00AD5C5F">
            <w:pPr>
              <w:spacing w:after="0" w:afterAutospacing="1" w:line="360" w:lineRule="atLeast"/>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А Рабов не следует использовать в сельском хозяйстве</w:t>
            </w:r>
          </w:p>
          <w:p w:rsidR="00AD5C5F" w:rsidRPr="00AD5C5F" w:rsidRDefault="00AD5C5F" w:rsidP="00AD5C5F">
            <w:pPr>
              <w:spacing w:after="0" w:afterAutospacing="1" w:line="360" w:lineRule="atLeast"/>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B Необходимо строго следить за работой рабов</w:t>
            </w:r>
          </w:p>
          <w:p w:rsidR="00AD5C5F" w:rsidRPr="00AD5C5F" w:rsidRDefault="00AD5C5F" w:rsidP="00AD5C5F">
            <w:pPr>
              <w:spacing w:after="0" w:afterAutospacing="1" w:line="360" w:lineRule="atLeast"/>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C Рабовладельческие хозяйства находятся в упадке</w:t>
            </w:r>
          </w:p>
          <w:p w:rsidR="00AD5C5F" w:rsidRPr="00AD5C5F" w:rsidRDefault="00AD5C5F" w:rsidP="00AD5C5F">
            <w:pPr>
              <w:spacing w:after="0" w:afterAutospacing="1" w:line="360" w:lineRule="atLeast"/>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D Труд рабов не эффективен</w:t>
            </w:r>
          </w:p>
          <w:p w:rsidR="00AD5C5F" w:rsidRPr="00AD5C5F" w:rsidRDefault="00AD5C5F" w:rsidP="00AD5C5F">
            <w:pPr>
              <w:spacing w:after="0" w:afterAutospacing="1" w:line="142" w:lineRule="atLeast"/>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 xml:space="preserve">Часть рабов в римских имениях I века н.э. умели читать и писать. Что в отрывке из сочинения </w:t>
            </w:r>
            <w:proofErr w:type="spellStart"/>
            <w:r w:rsidRPr="00AD5C5F">
              <w:rPr>
                <w:rFonts w:ascii="Times New Roman" w:eastAsia="Times New Roman" w:hAnsi="Times New Roman" w:cs="Times New Roman"/>
                <w:color w:val="000000" w:themeColor="text1"/>
                <w:sz w:val="24"/>
                <w:szCs w:val="24"/>
                <w:bdr w:val="none" w:sz="0" w:space="0" w:color="auto" w:frame="1"/>
                <w:lang w:eastAsia="ru-RU"/>
              </w:rPr>
              <w:t>Колумеллы</w:t>
            </w:r>
            <w:proofErr w:type="spellEnd"/>
            <w:r w:rsidRPr="00AD5C5F">
              <w:rPr>
                <w:rFonts w:ascii="Times New Roman" w:eastAsia="Times New Roman" w:hAnsi="Times New Roman" w:cs="Times New Roman"/>
                <w:color w:val="000000" w:themeColor="text1"/>
                <w:sz w:val="24"/>
                <w:szCs w:val="24"/>
                <w:bdr w:val="none" w:sz="0" w:space="0" w:color="auto" w:frame="1"/>
                <w:lang w:eastAsia="ru-RU"/>
              </w:rPr>
              <w:t xml:space="preserve"> подтверждает этот факт?</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5C5F" w:rsidRPr="00AD5C5F" w:rsidRDefault="00AD5C5F" w:rsidP="00AD5C5F">
            <w:pPr>
              <w:spacing w:after="0" w:line="360" w:lineRule="atLeast"/>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lastRenderedPageBreak/>
              <w:t xml:space="preserve">- проводит поиск информации в </w:t>
            </w:r>
            <w:r w:rsidRPr="00AD5C5F">
              <w:rPr>
                <w:rFonts w:ascii="Times New Roman" w:eastAsia="Times New Roman" w:hAnsi="Times New Roman" w:cs="Times New Roman"/>
                <w:color w:val="000000" w:themeColor="text1"/>
                <w:sz w:val="24"/>
                <w:szCs w:val="24"/>
                <w:bdr w:val="none" w:sz="0" w:space="0" w:color="auto" w:frame="1"/>
                <w:lang w:eastAsia="ru-RU"/>
              </w:rPr>
              <w:lastRenderedPageBreak/>
              <w:t>исторических текстах</w:t>
            </w:r>
          </w:p>
          <w:p w:rsidR="00AD5C5F" w:rsidRPr="00AD5C5F" w:rsidRDefault="00AD5C5F" w:rsidP="00AD5C5F">
            <w:pPr>
              <w:spacing w:after="0" w:afterAutospacing="1" w:line="360" w:lineRule="atLeast"/>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  составлять описание образа жизни различных групп населения</w:t>
            </w:r>
          </w:p>
          <w:p w:rsidR="00AD5C5F" w:rsidRPr="00AD5C5F" w:rsidRDefault="00AD5C5F" w:rsidP="00AD5C5F">
            <w:pPr>
              <w:spacing w:after="0" w:afterAutospacing="1" w:line="360" w:lineRule="atLeast"/>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 применяет знание фактов для характеристики данной эпохи, её процессов, явлений,</w:t>
            </w:r>
          </w:p>
          <w:p w:rsidR="00AD5C5F" w:rsidRPr="00AD5C5F" w:rsidRDefault="00AD5C5F" w:rsidP="00AD5C5F">
            <w:pPr>
              <w:spacing w:after="0" w:afterAutospacing="1" w:line="360" w:lineRule="atLeast"/>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ключевых событий;</w:t>
            </w:r>
          </w:p>
          <w:p w:rsidR="00AD5C5F" w:rsidRPr="00AD5C5F" w:rsidRDefault="00AD5C5F" w:rsidP="00AD5C5F">
            <w:pPr>
              <w:spacing w:after="0" w:afterAutospacing="1" w:line="360" w:lineRule="atLeast"/>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 составляет описание положения и образа жизни основных социальных групп</w:t>
            </w:r>
          </w:p>
          <w:p w:rsidR="00AD5C5F" w:rsidRPr="00AD5C5F" w:rsidRDefault="00AD5C5F" w:rsidP="00AD5C5F">
            <w:pPr>
              <w:spacing w:after="0" w:afterAutospacing="1" w:line="360" w:lineRule="atLeast"/>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 ориентируется в содержании текста и понимает его целостный смысл;</w:t>
            </w:r>
          </w:p>
          <w:p w:rsidR="00AD5C5F" w:rsidRPr="00AD5C5F" w:rsidRDefault="00AD5C5F" w:rsidP="00AD5C5F">
            <w:pPr>
              <w:spacing w:after="0" w:afterAutospacing="1" w:line="360" w:lineRule="atLeast"/>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 находит в тексте требуемую информацию</w:t>
            </w:r>
          </w:p>
          <w:p w:rsidR="00AD5C5F" w:rsidRPr="00AD5C5F" w:rsidRDefault="00AD5C5F" w:rsidP="00AD5C5F">
            <w:pPr>
              <w:spacing w:after="0" w:afterAutospacing="1" w:line="360" w:lineRule="atLeast"/>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 </w:t>
            </w:r>
          </w:p>
          <w:p w:rsidR="00AD5C5F" w:rsidRPr="00AD5C5F" w:rsidRDefault="00AD5C5F" w:rsidP="00AD5C5F">
            <w:pPr>
              <w:spacing w:after="0" w:afterAutospacing="1" w:line="142" w:lineRule="atLeast"/>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 </w:t>
            </w:r>
          </w:p>
        </w:tc>
        <w:tc>
          <w:tcPr>
            <w:tcW w:w="649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5C5F" w:rsidRPr="00AD5C5F" w:rsidRDefault="00AD5C5F" w:rsidP="00AD5C5F">
            <w:pPr>
              <w:spacing w:after="0" w:line="360" w:lineRule="atLeast"/>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lastRenderedPageBreak/>
              <w:t xml:space="preserve">Древнеримский писатель </w:t>
            </w:r>
            <w:proofErr w:type="spellStart"/>
            <w:r w:rsidRPr="00AD5C5F">
              <w:rPr>
                <w:rFonts w:ascii="Times New Roman" w:eastAsia="Times New Roman" w:hAnsi="Times New Roman" w:cs="Times New Roman"/>
                <w:color w:val="000000" w:themeColor="text1"/>
                <w:sz w:val="24"/>
                <w:szCs w:val="24"/>
                <w:bdr w:val="none" w:sz="0" w:space="0" w:color="auto" w:frame="1"/>
                <w:lang w:eastAsia="ru-RU"/>
              </w:rPr>
              <w:t>Луций</w:t>
            </w:r>
            <w:proofErr w:type="spellEnd"/>
            <w:r w:rsidRPr="00AD5C5F">
              <w:rPr>
                <w:rFonts w:ascii="Times New Roman" w:eastAsia="Times New Roman" w:hAnsi="Times New Roman" w:cs="Times New Roman"/>
                <w:color w:val="000000" w:themeColor="text1"/>
                <w:sz w:val="24"/>
                <w:szCs w:val="24"/>
                <w:bdr w:val="none" w:sz="0" w:space="0" w:color="auto" w:frame="1"/>
                <w:lang w:eastAsia="ru-RU"/>
              </w:rPr>
              <w:t xml:space="preserve"> </w:t>
            </w:r>
            <w:proofErr w:type="spellStart"/>
            <w:r w:rsidRPr="00AD5C5F">
              <w:rPr>
                <w:rFonts w:ascii="Times New Roman" w:eastAsia="Times New Roman" w:hAnsi="Times New Roman" w:cs="Times New Roman"/>
                <w:color w:val="000000" w:themeColor="text1"/>
                <w:sz w:val="24"/>
                <w:szCs w:val="24"/>
                <w:bdr w:val="none" w:sz="0" w:space="0" w:color="auto" w:frame="1"/>
                <w:lang w:eastAsia="ru-RU"/>
              </w:rPr>
              <w:t>Юний</w:t>
            </w:r>
            <w:proofErr w:type="spellEnd"/>
            <w:r w:rsidRPr="00AD5C5F">
              <w:rPr>
                <w:rFonts w:ascii="Times New Roman" w:eastAsia="Times New Roman" w:hAnsi="Times New Roman" w:cs="Times New Roman"/>
                <w:color w:val="000000" w:themeColor="text1"/>
                <w:sz w:val="24"/>
                <w:szCs w:val="24"/>
                <w:bdr w:val="none" w:sz="0" w:space="0" w:color="auto" w:frame="1"/>
                <w:lang w:eastAsia="ru-RU"/>
              </w:rPr>
              <w:t xml:space="preserve"> </w:t>
            </w:r>
            <w:proofErr w:type="spellStart"/>
            <w:r w:rsidRPr="00AD5C5F">
              <w:rPr>
                <w:rFonts w:ascii="Times New Roman" w:eastAsia="Times New Roman" w:hAnsi="Times New Roman" w:cs="Times New Roman"/>
                <w:color w:val="000000" w:themeColor="text1"/>
                <w:sz w:val="24"/>
                <w:szCs w:val="24"/>
                <w:bdr w:val="none" w:sz="0" w:space="0" w:color="auto" w:frame="1"/>
                <w:lang w:eastAsia="ru-RU"/>
              </w:rPr>
              <w:t>Колумелла</w:t>
            </w:r>
            <w:proofErr w:type="spellEnd"/>
            <w:r w:rsidRPr="00AD5C5F">
              <w:rPr>
                <w:rFonts w:ascii="Times New Roman" w:eastAsia="Times New Roman" w:hAnsi="Times New Roman" w:cs="Times New Roman"/>
                <w:color w:val="000000" w:themeColor="text1"/>
                <w:sz w:val="24"/>
                <w:szCs w:val="24"/>
                <w:bdr w:val="none" w:sz="0" w:space="0" w:color="auto" w:frame="1"/>
                <w:lang w:eastAsia="ru-RU"/>
              </w:rPr>
              <w:t xml:space="preserve"> в I веке н.э. писал:</w:t>
            </w:r>
          </w:p>
          <w:p w:rsidR="00AD5C5F" w:rsidRPr="00AD5C5F" w:rsidRDefault="00AD5C5F" w:rsidP="00AD5C5F">
            <w:pPr>
              <w:spacing w:after="0" w:afterAutospacing="1" w:line="360" w:lineRule="atLeast"/>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lastRenderedPageBreak/>
              <w:t>«Рабы приносят полям величайший вред. Они пасут скот плохо, дурно пашут землю.</w:t>
            </w:r>
          </w:p>
          <w:p w:rsidR="00AD5C5F" w:rsidRPr="00AD5C5F" w:rsidRDefault="00AD5C5F" w:rsidP="00AD5C5F">
            <w:pPr>
              <w:spacing w:after="0" w:afterAutospacing="1" w:line="360" w:lineRule="atLeast"/>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Они не заботятся о том, чтобы семена дали богатый урожай. Они и сами крадут зерно,</w:t>
            </w:r>
          </w:p>
          <w:p w:rsidR="00AD5C5F" w:rsidRPr="00AD5C5F" w:rsidRDefault="00AD5C5F" w:rsidP="00AD5C5F">
            <w:pPr>
              <w:spacing w:after="0" w:afterAutospacing="1" w:line="360" w:lineRule="atLeast"/>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и от других воров его плохо оберегают. При уборке зерна раб-управляющий</w:t>
            </w:r>
          </w:p>
          <w:p w:rsidR="00AD5C5F" w:rsidRPr="00AD5C5F" w:rsidRDefault="00AD5C5F" w:rsidP="00AD5C5F">
            <w:pPr>
              <w:spacing w:after="0" w:afterAutospacing="1" w:line="360" w:lineRule="atLeast"/>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неправильно показывает его количество в счётной записи».</w:t>
            </w:r>
          </w:p>
          <w:p w:rsidR="00AD5C5F" w:rsidRPr="00AD5C5F" w:rsidRDefault="00AD5C5F" w:rsidP="00AD5C5F">
            <w:pPr>
              <w:spacing w:after="0" w:afterAutospacing="1" w:line="142" w:lineRule="atLeast"/>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 </w:t>
            </w:r>
          </w:p>
        </w:tc>
      </w:tr>
      <w:tr w:rsidR="00AD5C5F" w:rsidRPr="00AD5C5F" w:rsidTr="00AD5C5F">
        <w:trPr>
          <w:trHeight w:val="142"/>
        </w:trPr>
        <w:tc>
          <w:tcPr>
            <w:tcW w:w="13265"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5C5F" w:rsidRPr="00AD5C5F" w:rsidRDefault="00AD5C5F" w:rsidP="00AD5C5F">
            <w:pPr>
              <w:spacing w:after="0" w:line="142" w:lineRule="atLeast"/>
              <w:jc w:val="center"/>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lastRenderedPageBreak/>
              <w:t>ГЛОБАЛЬНАЯ ГРАМОТНОСТЬ</w:t>
            </w:r>
          </w:p>
        </w:tc>
      </w:tr>
      <w:tr w:rsidR="00AD5C5F" w:rsidRPr="00AD5C5F" w:rsidTr="00AD5C5F">
        <w:trPr>
          <w:trHeight w:val="142"/>
        </w:trPr>
        <w:tc>
          <w:tcPr>
            <w:tcW w:w="37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5C5F" w:rsidRPr="00AD5C5F" w:rsidRDefault="00AD5C5F" w:rsidP="00AD5C5F">
            <w:pPr>
              <w:spacing w:after="0" w:line="360" w:lineRule="atLeast"/>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 xml:space="preserve">Определить, </w:t>
            </w:r>
            <w:proofErr w:type="gramStart"/>
            <w:r w:rsidRPr="00AD5C5F">
              <w:rPr>
                <w:rFonts w:ascii="Times New Roman" w:eastAsia="Times New Roman" w:hAnsi="Times New Roman" w:cs="Times New Roman"/>
                <w:color w:val="000000" w:themeColor="text1"/>
                <w:sz w:val="24"/>
                <w:szCs w:val="24"/>
                <w:bdr w:val="none" w:sz="0" w:space="0" w:color="auto" w:frame="1"/>
                <w:lang w:eastAsia="ru-RU"/>
              </w:rPr>
              <w:t>результаты</w:t>
            </w:r>
            <w:proofErr w:type="gramEnd"/>
            <w:r w:rsidRPr="00AD5C5F">
              <w:rPr>
                <w:rFonts w:ascii="Times New Roman" w:eastAsia="Times New Roman" w:hAnsi="Times New Roman" w:cs="Times New Roman"/>
                <w:color w:val="000000" w:themeColor="text1"/>
                <w:sz w:val="24"/>
                <w:szCs w:val="24"/>
                <w:bdr w:val="none" w:sz="0" w:space="0" w:color="auto" w:frame="1"/>
                <w:lang w:eastAsia="ru-RU"/>
              </w:rPr>
              <w:t xml:space="preserve"> какого из </w:t>
            </w:r>
            <w:r w:rsidRPr="00AD5C5F">
              <w:rPr>
                <w:rFonts w:ascii="Times New Roman" w:eastAsia="Times New Roman" w:hAnsi="Times New Roman" w:cs="Times New Roman"/>
                <w:color w:val="000000" w:themeColor="text1"/>
                <w:sz w:val="24"/>
                <w:szCs w:val="24"/>
                <w:bdr w:val="none" w:sz="0" w:space="0" w:color="auto" w:frame="1"/>
                <w:lang w:eastAsia="ru-RU"/>
              </w:rPr>
              <w:lastRenderedPageBreak/>
              <w:t>представленных информагентств лучше всего использовать для объективного прогнозирования уровня поддержки данной партии, при условии, что выборы назначены на 10 апреля?</w:t>
            </w:r>
          </w:p>
          <w:p w:rsidR="00AD5C5F" w:rsidRPr="00AD5C5F" w:rsidRDefault="00AD5C5F" w:rsidP="00AD5C5F">
            <w:pPr>
              <w:spacing w:after="0" w:afterAutospacing="1" w:line="360" w:lineRule="atLeast"/>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 Указать два аргумента при обосновании Вашего ответа.</w:t>
            </w:r>
          </w:p>
          <w:p w:rsidR="00AD5C5F" w:rsidRPr="00AD5C5F" w:rsidRDefault="00AD5C5F" w:rsidP="00AD5C5F">
            <w:pPr>
              <w:spacing w:after="0" w:afterAutospacing="1" w:line="360" w:lineRule="atLeast"/>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Решение. Наиболее точную картину дают результаты, которые получены:</w:t>
            </w:r>
          </w:p>
          <w:p w:rsidR="00AD5C5F" w:rsidRPr="00AD5C5F" w:rsidRDefault="00AD5C5F" w:rsidP="00AD5C5F">
            <w:pPr>
              <w:spacing w:after="0" w:afterAutospacing="1" w:line="360" w:lineRule="atLeast"/>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1) как можно ближе ко дню выборов;</w:t>
            </w:r>
          </w:p>
          <w:p w:rsidR="00AD5C5F" w:rsidRPr="00AD5C5F" w:rsidRDefault="00AD5C5F" w:rsidP="00AD5C5F">
            <w:pPr>
              <w:spacing w:after="0" w:afterAutospacing="1" w:line="360" w:lineRule="atLeast"/>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 xml:space="preserve">2) при наибольшем числе </w:t>
            </w:r>
            <w:proofErr w:type="gramStart"/>
            <w:r w:rsidRPr="00AD5C5F">
              <w:rPr>
                <w:rFonts w:ascii="Times New Roman" w:eastAsia="Times New Roman" w:hAnsi="Times New Roman" w:cs="Times New Roman"/>
                <w:color w:val="000000" w:themeColor="text1"/>
                <w:sz w:val="24"/>
                <w:szCs w:val="24"/>
                <w:bdr w:val="none" w:sz="0" w:space="0" w:color="auto" w:frame="1"/>
                <w:lang w:eastAsia="ru-RU"/>
              </w:rPr>
              <w:t>опрашиваемых</w:t>
            </w:r>
            <w:proofErr w:type="gramEnd"/>
            <w:r w:rsidRPr="00AD5C5F">
              <w:rPr>
                <w:rFonts w:ascii="Times New Roman" w:eastAsia="Times New Roman" w:hAnsi="Times New Roman" w:cs="Times New Roman"/>
                <w:color w:val="000000" w:themeColor="text1"/>
                <w:sz w:val="24"/>
                <w:szCs w:val="24"/>
                <w:bdr w:val="none" w:sz="0" w:space="0" w:color="auto" w:frame="1"/>
                <w:lang w:eastAsia="ru-RU"/>
              </w:rPr>
              <w:t>;</w:t>
            </w:r>
          </w:p>
          <w:p w:rsidR="00AD5C5F" w:rsidRPr="00AD5C5F" w:rsidRDefault="00AD5C5F" w:rsidP="00AD5C5F">
            <w:pPr>
              <w:spacing w:after="0" w:afterAutospacing="1" w:line="360" w:lineRule="atLeast"/>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 xml:space="preserve">3) при случайном выборе </w:t>
            </w:r>
            <w:proofErr w:type="gramStart"/>
            <w:r w:rsidRPr="00AD5C5F">
              <w:rPr>
                <w:rFonts w:ascii="Times New Roman" w:eastAsia="Times New Roman" w:hAnsi="Times New Roman" w:cs="Times New Roman"/>
                <w:color w:val="000000" w:themeColor="text1"/>
                <w:sz w:val="24"/>
                <w:szCs w:val="24"/>
                <w:bdr w:val="none" w:sz="0" w:space="0" w:color="auto" w:frame="1"/>
                <w:lang w:eastAsia="ru-RU"/>
              </w:rPr>
              <w:t>опрашиваемых</w:t>
            </w:r>
            <w:proofErr w:type="gramEnd"/>
            <w:r w:rsidRPr="00AD5C5F">
              <w:rPr>
                <w:rFonts w:ascii="Times New Roman" w:eastAsia="Times New Roman" w:hAnsi="Times New Roman" w:cs="Times New Roman"/>
                <w:color w:val="000000" w:themeColor="text1"/>
                <w:sz w:val="24"/>
                <w:szCs w:val="24"/>
                <w:bdr w:val="none" w:sz="0" w:space="0" w:color="auto" w:frame="1"/>
                <w:lang w:eastAsia="ru-RU"/>
              </w:rPr>
              <w:t>;</w:t>
            </w:r>
          </w:p>
          <w:p w:rsidR="00AD5C5F" w:rsidRPr="00AD5C5F" w:rsidRDefault="00AD5C5F" w:rsidP="00AD5C5F">
            <w:pPr>
              <w:spacing w:after="0" w:afterAutospacing="1" w:line="360" w:lineRule="atLeast"/>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4) опрашиваемые должны иметь право голосовать.</w:t>
            </w:r>
          </w:p>
          <w:p w:rsidR="00AD5C5F" w:rsidRPr="00AD5C5F" w:rsidRDefault="00AD5C5F" w:rsidP="00AD5C5F">
            <w:pPr>
              <w:spacing w:after="0" w:afterAutospacing="1" w:line="142" w:lineRule="atLeast"/>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Ответ: Информагентство 3.</w:t>
            </w:r>
          </w:p>
        </w:tc>
        <w:tc>
          <w:tcPr>
            <w:tcW w:w="414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5C5F" w:rsidRPr="00AD5C5F" w:rsidRDefault="00AD5C5F" w:rsidP="00AD5C5F">
            <w:pPr>
              <w:spacing w:after="0" w:line="360" w:lineRule="atLeast"/>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lastRenderedPageBreak/>
              <w:t xml:space="preserve">- строит </w:t>
            </w:r>
            <w:proofErr w:type="gramStart"/>
            <w:r w:rsidRPr="00AD5C5F">
              <w:rPr>
                <w:rFonts w:ascii="Times New Roman" w:eastAsia="Times New Roman" w:hAnsi="Times New Roman" w:cs="Times New Roman"/>
                <w:color w:val="000000" w:themeColor="text1"/>
                <w:sz w:val="24"/>
                <w:szCs w:val="24"/>
                <w:bdr w:val="none" w:sz="0" w:space="0" w:color="auto" w:frame="1"/>
                <w:lang w:eastAsia="ru-RU"/>
              </w:rPr>
              <w:t>логическое рассуждение</w:t>
            </w:r>
            <w:proofErr w:type="gramEnd"/>
            <w:r w:rsidRPr="00AD5C5F">
              <w:rPr>
                <w:rFonts w:ascii="Times New Roman" w:eastAsia="Times New Roman" w:hAnsi="Times New Roman" w:cs="Times New Roman"/>
                <w:color w:val="000000" w:themeColor="text1"/>
                <w:sz w:val="24"/>
                <w:szCs w:val="24"/>
                <w:bdr w:val="none" w:sz="0" w:space="0" w:color="auto" w:frame="1"/>
                <w:lang w:eastAsia="ru-RU"/>
              </w:rPr>
              <w:t xml:space="preserve">, </w:t>
            </w:r>
            <w:r w:rsidRPr="00AD5C5F">
              <w:rPr>
                <w:rFonts w:ascii="Times New Roman" w:eastAsia="Times New Roman" w:hAnsi="Times New Roman" w:cs="Times New Roman"/>
                <w:color w:val="000000" w:themeColor="text1"/>
                <w:sz w:val="24"/>
                <w:szCs w:val="24"/>
                <w:bdr w:val="none" w:sz="0" w:space="0" w:color="auto" w:frame="1"/>
                <w:lang w:eastAsia="ru-RU"/>
              </w:rPr>
              <w:lastRenderedPageBreak/>
              <w:t>включающее установление причинно-следственных связей</w:t>
            </w:r>
          </w:p>
          <w:p w:rsidR="00AD5C5F" w:rsidRPr="00AD5C5F" w:rsidRDefault="00AD5C5F" w:rsidP="00AD5C5F">
            <w:pPr>
              <w:spacing w:after="0" w:afterAutospacing="1" w:line="360" w:lineRule="atLeast"/>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 владеет устной и письменной речью; строит монологическое контекстное высказывание</w:t>
            </w:r>
          </w:p>
          <w:p w:rsidR="00AD5C5F" w:rsidRPr="00AD5C5F" w:rsidRDefault="00AD5C5F" w:rsidP="00AD5C5F">
            <w:pPr>
              <w:spacing w:after="0" w:afterAutospacing="1" w:line="142" w:lineRule="atLeast"/>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 оценивает правильность выполнения действия и вносит необходимые коррективы</w:t>
            </w:r>
          </w:p>
        </w:tc>
        <w:tc>
          <w:tcPr>
            <w:tcW w:w="53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5C5F" w:rsidRPr="00AD5C5F" w:rsidRDefault="00AD5C5F" w:rsidP="00AD5C5F">
            <w:pPr>
              <w:spacing w:after="0" w:line="360" w:lineRule="atLeast"/>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lastRenderedPageBreak/>
              <w:t>Социологический опрос перед выборами</w:t>
            </w:r>
          </w:p>
          <w:p w:rsidR="00AD5C5F" w:rsidRPr="00AD5C5F" w:rsidRDefault="00AD5C5F" w:rsidP="00AD5C5F">
            <w:pPr>
              <w:spacing w:after="0" w:afterAutospacing="1" w:line="360" w:lineRule="atLeast"/>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lastRenderedPageBreak/>
              <w:t>В стране Д. проводился опрос населения с целью определить уровень поддержки одной из партий в преддверии предстоящих парламентских выборов. Четыре информагентства провели собственные опросы граждан страны. Результаты опросов представлены ниже.</w:t>
            </w:r>
          </w:p>
          <w:p w:rsidR="00AD5C5F" w:rsidRPr="00AD5C5F" w:rsidRDefault="00AD5C5F" w:rsidP="00AD5C5F">
            <w:pPr>
              <w:spacing w:after="0" w:afterAutospacing="1" w:line="360" w:lineRule="atLeast"/>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 xml:space="preserve">Информагентство 1. За – 27,6% (опрос проводился 14 марта на случайной выборке из 1600граждан, </w:t>
            </w:r>
            <w:proofErr w:type="gramStart"/>
            <w:r w:rsidRPr="00AD5C5F">
              <w:rPr>
                <w:rFonts w:ascii="Times New Roman" w:eastAsia="Times New Roman" w:hAnsi="Times New Roman" w:cs="Times New Roman"/>
                <w:color w:val="000000" w:themeColor="text1"/>
                <w:sz w:val="24"/>
                <w:szCs w:val="24"/>
                <w:bdr w:val="none" w:sz="0" w:space="0" w:color="auto" w:frame="1"/>
                <w:lang w:eastAsia="ru-RU"/>
              </w:rPr>
              <w:t>имеющих</w:t>
            </w:r>
            <w:proofErr w:type="gramEnd"/>
            <w:r w:rsidRPr="00AD5C5F">
              <w:rPr>
                <w:rFonts w:ascii="Times New Roman" w:eastAsia="Times New Roman" w:hAnsi="Times New Roman" w:cs="Times New Roman"/>
                <w:color w:val="000000" w:themeColor="text1"/>
                <w:sz w:val="24"/>
                <w:szCs w:val="24"/>
                <w:bdr w:val="none" w:sz="0" w:space="0" w:color="auto" w:frame="1"/>
                <w:lang w:eastAsia="ru-RU"/>
              </w:rPr>
              <w:t xml:space="preserve"> право голосовать).</w:t>
            </w:r>
          </w:p>
          <w:p w:rsidR="00AD5C5F" w:rsidRPr="00AD5C5F" w:rsidRDefault="00AD5C5F" w:rsidP="00AD5C5F">
            <w:pPr>
              <w:spacing w:after="0" w:afterAutospacing="1" w:line="360" w:lineRule="atLeast"/>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 xml:space="preserve">Информагентство 2. </w:t>
            </w:r>
            <w:proofErr w:type="gramStart"/>
            <w:r w:rsidRPr="00AD5C5F">
              <w:rPr>
                <w:rFonts w:ascii="Times New Roman" w:eastAsia="Times New Roman" w:hAnsi="Times New Roman" w:cs="Times New Roman"/>
                <w:color w:val="000000" w:themeColor="text1"/>
                <w:sz w:val="24"/>
                <w:szCs w:val="24"/>
                <w:bdr w:val="none" w:sz="0" w:space="0" w:color="auto" w:frame="1"/>
                <w:lang w:eastAsia="ru-RU"/>
              </w:rPr>
              <w:t>За – 24,1% (опрос</w:t>
            </w:r>
            <w:proofErr w:type="gramEnd"/>
          </w:p>
          <w:p w:rsidR="00AD5C5F" w:rsidRPr="00AD5C5F" w:rsidRDefault="00AD5C5F" w:rsidP="00AD5C5F">
            <w:pPr>
              <w:spacing w:after="0" w:afterAutospacing="1" w:line="360" w:lineRule="atLeast"/>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 xml:space="preserve">проводился 16 марта на случайной выборке из 1000граждан, </w:t>
            </w:r>
            <w:proofErr w:type="gramStart"/>
            <w:r w:rsidRPr="00AD5C5F">
              <w:rPr>
                <w:rFonts w:ascii="Times New Roman" w:eastAsia="Times New Roman" w:hAnsi="Times New Roman" w:cs="Times New Roman"/>
                <w:color w:val="000000" w:themeColor="text1"/>
                <w:sz w:val="24"/>
                <w:szCs w:val="24"/>
                <w:bdr w:val="none" w:sz="0" w:space="0" w:color="auto" w:frame="1"/>
                <w:lang w:eastAsia="ru-RU"/>
              </w:rPr>
              <w:t>имеющих</w:t>
            </w:r>
            <w:proofErr w:type="gramEnd"/>
            <w:r w:rsidRPr="00AD5C5F">
              <w:rPr>
                <w:rFonts w:ascii="Times New Roman" w:eastAsia="Times New Roman" w:hAnsi="Times New Roman" w:cs="Times New Roman"/>
                <w:color w:val="000000" w:themeColor="text1"/>
                <w:sz w:val="24"/>
                <w:szCs w:val="24"/>
                <w:bdr w:val="none" w:sz="0" w:space="0" w:color="auto" w:frame="1"/>
                <w:lang w:eastAsia="ru-RU"/>
              </w:rPr>
              <w:t xml:space="preserve"> право голосовать).</w:t>
            </w:r>
          </w:p>
          <w:p w:rsidR="00AD5C5F" w:rsidRPr="00AD5C5F" w:rsidRDefault="00AD5C5F" w:rsidP="00AD5C5F">
            <w:pPr>
              <w:spacing w:after="0" w:afterAutospacing="1" w:line="360" w:lineRule="atLeast"/>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 xml:space="preserve">Информагентство 3. За – 25,2% (опрос проводился 16 марта на случайной выборке из 3000граждан, </w:t>
            </w:r>
            <w:proofErr w:type="gramStart"/>
            <w:r w:rsidRPr="00AD5C5F">
              <w:rPr>
                <w:rFonts w:ascii="Times New Roman" w:eastAsia="Times New Roman" w:hAnsi="Times New Roman" w:cs="Times New Roman"/>
                <w:color w:val="000000" w:themeColor="text1"/>
                <w:sz w:val="24"/>
                <w:szCs w:val="24"/>
                <w:bdr w:val="none" w:sz="0" w:space="0" w:color="auto" w:frame="1"/>
                <w:lang w:eastAsia="ru-RU"/>
              </w:rPr>
              <w:t>имеющих</w:t>
            </w:r>
            <w:proofErr w:type="gramEnd"/>
            <w:r w:rsidRPr="00AD5C5F">
              <w:rPr>
                <w:rFonts w:ascii="Times New Roman" w:eastAsia="Times New Roman" w:hAnsi="Times New Roman" w:cs="Times New Roman"/>
                <w:color w:val="000000" w:themeColor="text1"/>
                <w:sz w:val="24"/>
                <w:szCs w:val="24"/>
                <w:bdr w:val="none" w:sz="0" w:space="0" w:color="auto" w:frame="1"/>
                <w:lang w:eastAsia="ru-RU"/>
              </w:rPr>
              <w:t xml:space="preserve"> право голосовать).</w:t>
            </w:r>
          </w:p>
          <w:p w:rsidR="00AD5C5F" w:rsidRPr="00AD5C5F" w:rsidRDefault="00AD5C5F" w:rsidP="00AD5C5F">
            <w:pPr>
              <w:spacing w:after="0" w:afterAutospacing="1" w:line="142" w:lineRule="atLeast"/>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Информагентство 4. За – 32,3% (опрос проводился 19 марта, были заочно опрошены 2000человек, которые сами позвонили, чтобы отдать свой голос).</w:t>
            </w:r>
          </w:p>
        </w:tc>
      </w:tr>
      <w:tr w:rsidR="00AD5C5F" w:rsidRPr="00AD5C5F" w:rsidTr="00AD5C5F">
        <w:trPr>
          <w:trHeight w:val="142"/>
        </w:trPr>
        <w:tc>
          <w:tcPr>
            <w:tcW w:w="37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5C5F" w:rsidRPr="00AD5C5F" w:rsidRDefault="00AD5C5F" w:rsidP="00AD5C5F">
            <w:pPr>
              <w:spacing w:after="0" w:line="360" w:lineRule="atLeast"/>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lastRenderedPageBreak/>
              <w:t>Используйте письма для ответов на вопросы, предлагаемые ниже.</w:t>
            </w:r>
          </w:p>
          <w:p w:rsidR="00AD5C5F" w:rsidRPr="00AD5C5F" w:rsidRDefault="00AD5C5F" w:rsidP="00AD5C5F">
            <w:pPr>
              <w:spacing w:after="0" w:afterAutospacing="1" w:line="360" w:lineRule="atLeast"/>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1) Указать цель каждого из писем</w:t>
            </w:r>
          </w:p>
          <w:p w:rsidR="00AD5C5F" w:rsidRPr="00AD5C5F" w:rsidRDefault="00AD5C5F" w:rsidP="00AD5C5F">
            <w:pPr>
              <w:spacing w:after="0" w:afterAutospacing="1" w:line="360" w:lineRule="atLeast"/>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lastRenderedPageBreak/>
              <w:t> а) выразить свою точку зрения о возможности применения смертной казни как высшей меры наказания</w:t>
            </w:r>
          </w:p>
          <w:p w:rsidR="00AD5C5F" w:rsidRPr="00AD5C5F" w:rsidRDefault="00AD5C5F" w:rsidP="00AD5C5F">
            <w:pPr>
              <w:spacing w:after="0" w:afterAutospacing="1" w:line="360" w:lineRule="atLeast"/>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б) рассказать о смертной казни</w:t>
            </w:r>
          </w:p>
          <w:p w:rsidR="00AD5C5F" w:rsidRPr="00AD5C5F" w:rsidRDefault="00AD5C5F" w:rsidP="00AD5C5F">
            <w:pPr>
              <w:spacing w:after="0" w:afterAutospacing="1" w:line="360" w:lineRule="atLeast"/>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в) рассказать людям, что очень много сре</w:t>
            </w:r>
            <w:proofErr w:type="gramStart"/>
            <w:r w:rsidRPr="00AD5C5F">
              <w:rPr>
                <w:rFonts w:ascii="Times New Roman" w:eastAsia="Times New Roman" w:hAnsi="Times New Roman" w:cs="Times New Roman"/>
                <w:color w:val="000000" w:themeColor="text1"/>
                <w:sz w:val="24"/>
                <w:szCs w:val="24"/>
                <w:bdr w:val="none" w:sz="0" w:space="0" w:color="auto" w:frame="1"/>
                <w:lang w:eastAsia="ru-RU"/>
              </w:rPr>
              <w:t>дств тр</w:t>
            </w:r>
            <w:proofErr w:type="gramEnd"/>
            <w:r w:rsidRPr="00AD5C5F">
              <w:rPr>
                <w:rFonts w:ascii="Times New Roman" w:eastAsia="Times New Roman" w:hAnsi="Times New Roman" w:cs="Times New Roman"/>
                <w:color w:val="000000" w:themeColor="text1"/>
                <w:sz w:val="24"/>
                <w:szCs w:val="24"/>
                <w:bdr w:val="none" w:sz="0" w:space="0" w:color="auto" w:frame="1"/>
                <w:lang w:eastAsia="ru-RU"/>
              </w:rPr>
              <w:t>атится, чтобы содержать преступников</w:t>
            </w:r>
          </w:p>
          <w:p w:rsidR="00AD5C5F" w:rsidRPr="00AD5C5F" w:rsidRDefault="00AD5C5F" w:rsidP="00AD5C5F">
            <w:pPr>
              <w:spacing w:after="0" w:afterAutospacing="1" w:line="142" w:lineRule="atLeast"/>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г) продемонстрировать свой социальный опыт</w:t>
            </w:r>
          </w:p>
        </w:tc>
        <w:tc>
          <w:tcPr>
            <w:tcW w:w="414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5C5F" w:rsidRPr="00AD5C5F" w:rsidRDefault="00AD5C5F" w:rsidP="00AD5C5F">
            <w:pPr>
              <w:spacing w:after="0" w:line="360" w:lineRule="atLeast"/>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lastRenderedPageBreak/>
              <w:t xml:space="preserve">- строит </w:t>
            </w:r>
            <w:proofErr w:type="gramStart"/>
            <w:r w:rsidRPr="00AD5C5F">
              <w:rPr>
                <w:rFonts w:ascii="Times New Roman" w:eastAsia="Times New Roman" w:hAnsi="Times New Roman" w:cs="Times New Roman"/>
                <w:color w:val="000000" w:themeColor="text1"/>
                <w:sz w:val="24"/>
                <w:szCs w:val="24"/>
                <w:bdr w:val="none" w:sz="0" w:space="0" w:color="auto" w:frame="1"/>
                <w:lang w:eastAsia="ru-RU"/>
              </w:rPr>
              <w:t>логическое рассуждение</w:t>
            </w:r>
            <w:proofErr w:type="gramEnd"/>
            <w:r w:rsidRPr="00AD5C5F">
              <w:rPr>
                <w:rFonts w:ascii="Times New Roman" w:eastAsia="Times New Roman" w:hAnsi="Times New Roman" w:cs="Times New Roman"/>
                <w:color w:val="000000" w:themeColor="text1"/>
                <w:sz w:val="24"/>
                <w:szCs w:val="24"/>
                <w:bdr w:val="none" w:sz="0" w:space="0" w:color="auto" w:frame="1"/>
                <w:lang w:eastAsia="ru-RU"/>
              </w:rPr>
              <w:t>, включающее установление причинно-следственных связей</w:t>
            </w:r>
          </w:p>
          <w:p w:rsidR="00AD5C5F" w:rsidRPr="00AD5C5F" w:rsidRDefault="00AD5C5F" w:rsidP="00AD5C5F">
            <w:pPr>
              <w:spacing w:after="0" w:afterAutospacing="1" w:line="360" w:lineRule="atLeast"/>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 xml:space="preserve">- решает учебно-познавательные и </w:t>
            </w:r>
            <w:r w:rsidRPr="00AD5C5F">
              <w:rPr>
                <w:rFonts w:ascii="Times New Roman" w:eastAsia="Times New Roman" w:hAnsi="Times New Roman" w:cs="Times New Roman"/>
                <w:color w:val="000000" w:themeColor="text1"/>
                <w:sz w:val="24"/>
                <w:szCs w:val="24"/>
                <w:bdr w:val="none" w:sz="0" w:space="0" w:color="auto" w:frame="1"/>
                <w:lang w:eastAsia="ru-RU"/>
              </w:rPr>
              <w:lastRenderedPageBreak/>
              <w:t>учебно-практические задачи, требующие полного и критического понимания текста</w:t>
            </w:r>
          </w:p>
          <w:p w:rsidR="00AD5C5F" w:rsidRPr="00AD5C5F" w:rsidRDefault="00AD5C5F" w:rsidP="00AD5C5F">
            <w:pPr>
              <w:spacing w:after="0" w:afterAutospacing="1" w:line="360" w:lineRule="atLeast"/>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 </w:t>
            </w:r>
          </w:p>
          <w:p w:rsidR="00AD5C5F" w:rsidRPr="00AD5C5F" w:rsidRDefault="00AD5C5F" w:rsidP="00AD5C5F">
            <w:pPr>
              <w:spacing w:after="0" w:afterAutospacing="1" w:line="142" w:lineRule="atLeast"/>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 </w:t>
            </w:r>
          </w:p>
        </w:tc>
        <w:tc>
          <w:tcPr>
            <w:tcW w:w="53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5C5F" w:rsidRPr="00AD5C5F" w:rsidRDefault="00AD5C5F" w:rsidP="00AD5C5F">
            <w:pPr>
              <w:spacing w:after="0" w:line="360" w:lineRule="atLeast"/>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lastRenderedPageBreak/>
              <w:t>Правовое обсуждение.</w:t>
            </w:r>
          </w:p>
          <w:p w:rsidR="00AD5C5F" w:rsidRPr="00AD5C5F" w:rsidRDefault="00AD5C5F" w:rsidP="00AD5C5F">
            <w:pPr>
              <w:spacing w:after="0" w:afterAutospacing="1" w:line="360" w:lineRule="atLeast"/>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 xml:space="preserve">Мария: Я считаю, что смертная казнь – это варварство. Мы живем в XXI веке! Погибшего человека все равно не вернешь, как убийство еще </w:t>
            </w:r>
            <w:r w:rsidRPr="00AD5C5F">
              <w:rPr>
                <w:rFonts w:ascii="Times New Roman" w:eastAsia="Times New Roman" w:hAnsi="Times New Roman" w:cs="Times New Roman"/>
                <w:color w:val="000000" w:themeColor="text1"/>
                <w:sz w:val="24"/>
                <w:szCs w:val="24"/>
                <w:bdr w:val="none" w:sz="0" w:space="0" w:color="auto" w:frame="1"/>
                <w:lang w:eastAsia="ru-RU"/>
              </w:rPr>
              <w:lastRenderedPageBreak/>
              <w:t>одного человека сможет исправить ситуацию? Ведь не зря же этот вопрос особо оговаривается в Европейской конвенции по правам человека. Тем более нельзя забывать, что судьи тоже люди и тоже могут ошибаться.</w:t>
            </w:r>
          </w:p>
          <w:p w:rsidR="00AD5C5F" w:rsidRPr="00AD5C5F" w:rsidRDefault="00AD5C5F" w:rsidP="00AD5C5F">
            <w:pPr>
              <w:spacing w:after="0" w:afterAutospacing="1" w:line="360" w:lineRule="atLeast"/>
              <w:jc w:val="both"/>
              <w:rPr>
                <w:rFonts w:ascii="Times New Roman" w:eastAsia="Times New Roman" w:hAnsi="Times New Roman" w:cs="Times New Roman"/>
                <w:color w:val="000000" w:themeColor="text1"/>
                <w:sz w:val="24"/>
                <w:szCs w:val="24"/>
                <w:lang w:eastAsia="ru-RU"/>
              </w:rPr>
            </w:pPr>
            <w:r w:rsidRPr="00672C31">
              <w:rPr>
                <w:rFonts w:ascii="Times New Roman" w:eastAsia="Times New Roman" w:hAnsi="Times New Roman" w:cs="Times New Roman"/>
                <w:color w:val="000000" w:themeColor="text1"/>
                <w:sz w:val="24"/>
                <w:szCs w:val="24"/>
                <w:bdr w:val="none" w:sz="0" w:space="0" w:color="auto" w:frame="1"/>
                <w:lang w:eastAsia="ru-RU"/>
              </w:rPr>
              <w:t>Роман</w:t>
            </w:r>
            <w:r w:rsidRPr="00AD5C5F">
              <w:rPr>
                <w:rFonts w:ascii="Times New Roman" w:eastAsia="Times New Roman" w:hAnsi="Times New Roman" w:cs="Times New Roman"/>
                <w:color w:val="000000" w:themeColor="text1"/>
                <w:sz w:val="24"/>
                <w:szCs w:val="24"/>
                <w:bdr w:val="none" w:sz="0" w:space="0" w:color="auto" w:frame="1"/>
                <w:lang w:eastAsia="ru-RU"/>
              </w:rPr>
              <w:t xml:space="preserve">: С экономической точки зрения замена смертной казни пожизненным заключением абсолютно не оправдана. Преступник содержится в тюрьме 10, 20 и более лет на средства добропорядочных налогоплательщиков. Получатся, что среди таких налогоплательщиков неизменно находятся родственники или друзья жертвы преступника. Таким образом, вместо законного возмездия, они вынуждены расплачиваться своими деньгами на содержание убийцы близкого им человека. Кроме того, применение высшей меры наказания служит устрашающим фактором для потенциальных преступников. Эти два письма были написаны на Интернет </w:t>
            </w:r>
            <w:proofErr w:type="gramStart"/>
            <w:r w:rsidRPr="00AD5C5F">
              <w:rPr>
                <w:rFonts w:ascii="Times New Roman" w:eastAsia="Times New Roman" w:hAnsi="Times New Roman" w:cs="Times New Roman"/>
                <w:color w:val="000000" w:themeColor="text1"/>
                <w:sz w:val="24"/>
                <w:szCs w:val="24"/>
                <w:bdr w:val="none" w:sz="0" w:space="0" w:color="auto" w:frame="1"/>
                <w:lang w:eastAsia="ru-RU"/>
              </w:rPr>
              <w:t>форуме</w:t>
            </w:r>
            <w:proofErr w:type="gramEnd"/>
            <w:r w:rsidRPr="00AD5C5F">
              <w:rPr>
                <w:rFonts w:ascii="Times New Roman" w:eastAsia="Times New Roman" w:hAnsi="Times New Roman" w:cs="Times New Roman"/>
                <w:color w:val="000000" w:themeColor="text1"/>
                <w:sz w:val="24"/>
                <w:szCs w:val="24"/>
                <w:bdr w:val="none" w:sz="0" w:space="0" w:color="auto" w:frame="1"/>
                <w:lang w:eastAsia="ru-RU"/>
              </w:rPr>
              <w:t>, посвященному вопросу применения смертной казни как высшей меры наказания.</w:t>
            </w:r>
          </w:p>
          <w:p w:rsidR="00AD5C5F" w:rsidRPr="00AD5C5F" w:rsidRDefault="00AD5C5F" w:rsidP="00AD5C5F">
            <w:pPr>
              <w:spacing w:after="0" w:afterAutospacing="1" w:line="142" w:lineRule="atLeast"/>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 </w:t>
            </w:r>
          </w:p>
        </w:tc>
      </w:tr>
      <w:tr w:rsidR="00AD5C5F" w:rsidRPr="00AD5C5F" w:rsidTr="00AD5C5F">
        <w:trPr>
          <w:trHeight w:val="142"/>
        </w:trPr>
        <w:tc>
          <w:tcPr>
            <w:tcW w:w="13265"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5C5F" w:rsidRPr="00AD5C5F" w:rsidRDefault="00AD5C5F" w:rsidP="00AD5C5F">
            <w:pPr>
              <w:spacing w:after="0" w:line="142" w:lineRule="atLeast"/>
              <w:jc w:val="center"/>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lastRenderedPageBreak/>
              <w:t>ФИНАНСОВАЯ ГРАМОТНОСТЬ</w:t>
            </w:r>
          </w:p>
        </w:tc>
      </w:tr>
      <w:tr w:rsidR="00AD5C5F" w:rsidRPr="00AD5C5F" w:rsidTr="00AD5C5F">
        <w:trPr>
          <w:trHeight w:val="142"/>
        </w:trPr>
        <w:tc>
          <w:tcPr>
            <w:tcW w:w="37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5C5F" w:rsidRPr="00AD5C5F" w:rsidRDefault="00AD5C5F" w:rsidP="00AD5C5F">
            <w:pPr>
              <w:spacing w:after="0" w:line="142" w:lineRule="atLeast"/>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Рассчитать сколько всего денег он внес на новые вклады? (Ответ: 5000 р.)</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5C5F" w:rsidRPr="00AD5C5F" w:rsidRDefault="00AD5C5F" w:rsidP="00AD5C5F">
            <w:pPr>
              <w:spacing w:after="0" w:line="360" w:lineRule="atLeast"/>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 решает учебно-познавательные и учебно-практические задачи</w:t>
            </w:r>
          </w:p>
          <w:p w:rsidR="00AD5C5F" w:rsidRPr="00AD5C5F" w:rsidRDefault="00AD5C5F" w:rsidP="00AD5C5F">
            <w:pPr>
              <w:spacing w:after="0" w:afterAutospacing="1" w:line="360" w:lineRule="atLeast"/>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lastRenderedPageBreak/>
              <w:t>- определяет практическое назначение основных элементов банковской системы</w:t>
            </w:r>
          </w:p>
          <w:p w:rsidR="00AD5C5F" w:rsidRPr="00AD5C5F" w:rsidRDefault="00AD5C5F" w:rsidP="00AD5C5F">
            <w:pPr>
              <w:spacing w:after="0" w:afterAutospacing="1" w:line="142" w:lineRule="atLeast"/>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 находит, извлекает и осмысливает информацию правового характера относительно личной финансовой безопасности</w:t>
            </w:r>
          </w:p>
        </w:tc>
        <w:tc>
          <w:tcPr>
            <w:tcW w:w="649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5C5F" w:rsidRPr="00AD5C5F" w:rsidRDefault="00AD5C5F" w:rsidP="00AD5C5F">
            <w:pPr>
              <w:spacing w:after="0" w:line="360" w:lineRule="atLeast"/>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lastRenderedPageBreak/>
              <w:t xml:space="preserve">Клиент имел в банке счет, по которому начислялось 6% </w:t>
            </w:r>
            <w:proofErr w:type="gramStart"/>
            <w:r w:rsidRPr="00AD5C5F">
              <w:rPr>
                <w:rFonts w:ascii="Times New Roman" w:eastAsia="Times New Roman" w:hAnsi="Times New Roman" w:cs="Times New Roman"/>
                <w:color w:val="000000" w:themeColor="text1"/>
                <w:sz w:val="24"/>
                <w:szCs w:val="24"/>
                <w:bdr w:val="none" w:sz="0" w:space="0" w:color="auto" w:frame="1"/>
                <w:lang w:eastAsia="ru-RU"/>
              </w:rPr>
              <w:t>годовых</w:t>
            </w:r>
            <w:proofErr w:type="gramEnd"/>
            <w:r w:rsidRPr="00AD5C5F">
              <w:rPr>
                <w:rFonts w:ascii="Times New Roman" w:eastAsia="Times New Roman" w:hAnsi="Times New Roman" w:cs="Times New Roman"/>
                <w:color w:val="000000" w:themeColor="text1"/>
                <w:sz w:val="24"/>
                <w:szCs w:val="24"/>
                <w:bdr w:val="none" w:sz="0" w:space="0" w:color="auto" w:frame="1"/>
                <w:lang w:eastAsia="ru-RU"/>
              </w:rPr>
              <w:t xml:space="preserve">. После того, как банк предложил новые виды вкладов, он снял с этого счета все деньги и 2000 р. положил </w:t>
            </w:r>
            <w:r w:rsidRPr="00AD5C5F">
              <w:rPr>
                <w:rFonts w:ascii="Times New Roman" w:eastAsia="Times New Roman" w:hAnsi="Times New Roman" w:cs="Times New Roman"/>
                <w:color w:val="000000" w:themeColor="text1"/>
                <w:sz w:val="24"/>
                <w:szCs w:val="24"/>
                <w:bdr w:val="none" w:sz="0" w:space="0" w:color="auto" w:frame="1"/>
                <w:lang w:eastAsia="ru-RU"/>
              </w:rPr>
              <w:lastRenderedPageBreak/>
              <w:t>на вклад, по которому начислялось 8% годовых, а остальные – на вклад с 9% годовых. В результате его годовой доход оказался на 130 р. больше, чем по прежнему вкладу.</w:t>
            </w:r>
          </w:p>
          <w:p w:rsidR="00AD5C5F" w:rsidRPr="00AD5C5F" w:rsidRDefault="00AD5C5F" w:rsidP="00AD5C5F">
            <w:pPr>
              <w:spacing w:after="0" w:afterAutospacing="1" w:line="142" w:lineRule="atLeast"/>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 </w:t>
            </w:r>
          </w:p>
        </w:tc>
      </w:tr>
      <w:tr w:rsidR="00AD5C5F" w:rsidRPr="00AD5C5F" w:rsidTr="00AD5C5F">
        <w:trPr>
          <w:trHeight w:val="142"/>
        </w:trPr>
        <w:tc>
          <w:tcPr>
            <w:tcW w:w="37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5C5F" w:rsidRPr="00AD5C5F" w:rsidRDefault="00AD5C5F" w:rsidP="00AD5C5F">
            <w:pPr>
              <w:spacing w:after="0" w:line="360" w:lineRule="atLeast"/>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lastRenderedPageBreak/>
              <w:t>Выяснить: что образуется в результате такого ведения хозяйства? Живёт ли семья по средствам? Каковы последствия такого планирования своих финансов?</w:t>
            </w:r>
          </w:p>
          <w:p w:rsidR="00AD5C5F" w:rsidRPr="00AD5C5F" w:rsidRDefault="00AD5C5F" w:rsidP="00AD5C5F">
            <w:pPr>
              <w:spacing w:after="0" w:afterAutospacing="1" w:line="142" w:lineRule="atLeast"/>
              <w:jc w:val="both"/>
              <w:rPr>
                <w:rFonts w:ascii="Times New Roman" w:eastAsia="Times New Roman" w:hAnsi="Times New Roman" w:cs="Times New Roman"/>
                <w:color w:val="000000" w:themeColor="text1"/>
                <w:sz w:val="24"/>
                <w:szCs w:val="24"/>
                <w:lang w:eastAsia="ru-RU"/>
              </w:rPr>
            </w:pPr>
            <w:proofErr w:type="gramStart"/>
            <w:r w:rsidRPr="00AD5C5F">
              <w:rPr>
                <w:rFonts w:ascii="Times New Roman" w:eastAsia="Times New Roman" w:hAnsi="Times New Roman" w:cs="Times New Roman"/>
                <w:color w:val="000000" w:themeColor="text1"/>
                <w:sz w:val="24"/>
                <w:szCs w:val="24"/>
                <w:bdr w:val="none" w:sz="0" w:space="0" w:color="auto" w:frame="1"/>
                <w:lang w:eastAsia="ru-RU"/>
              </w:rPr>
              <w:t>(Ответ:</w:t>
            </w:r>
            <w:proofErr w:type="gramEnd"/>
            <w:r w:rsidRPr="00AD5C5F">
              <w:rPr>
                <w:rFonts w:ascii="Times New Roman" w:eastAsia="Times New Roman" w:hAnsi="Times New Roman" w:cs="Times New Roman"/>
                <w:color w:val="000000" w:themeColor="text1"/>
                <w:sz w:val="24"/>
                <w:szCs w:val="24"/>
                <w:bdr w:val="none" w:sz="0" w:space="0" w:color="auto" w:frame="1"/>
                <w:lang w:eastAsia="ru-RU"/>
              </w:rPr>
              <w:t xml:space="preserve"> </w:t>
            </w:r>
            <w:proofErr w:type="gramStart"/>
            <w:r w:rsidRPr="00AD5C5F">
              <w:rPr>
                <w:rFonts w:ascii="Times New Roman" w:eastAsia="Times New Roman" w:hAnsi="Times New Roman" w:cs="Times New Roman"/>
                <w:color w:val="000000" w:themeColor="text1"/>
                <w:sz w:val="24"/>
                <w:szCs w:val="24"/>
                <w:bdr w:val="none" w:sz="0" w:space="0" w:color="auto" w:frame="1"/>
                <w:lang w:eastAsia="ru-RU"/>
              </w:rPr>
              <w:t>Чтобы узнать, что получится в результате составления такого бюджета, как у Григорьевых, нужно сначала сложить все расходы: 30 тыс. р. + 8500 р. + 9 тыс. р. + 5 тыс. р. = 52 500 р. Затем нужно из доходов вычесть расходы: 50 тыс. р. – 52 500 р. =  2500 р. В семье Григорьевых образовался дефицит, так как расходы превышают доходы на 2500 р. Последствия, скорее</w:t>
            </w:r>
            <w:proofErr w:type="gramEnd"/>
            <w:r w:rsidRPr="00AD5C5F">
              <w:rPr>
                <w:rFonts w:ascii="Times New Roman" w:eastAsia="Times New Roman" w:hAnsi="Times New Roman" w:cs="Times New Roman"/>
                <w:color w:val="000000" w:themeColor="text1"/>
                <w:sz w:val="24"/>
                <w:szCs w:val="24"/>
                <w:bdr w:val="none" w:sz="0" w:space="0" w:color="auto" w:frame="1"/>
                <w:lang w:eastAsia="ru-RU"/>
              </w:rPr>
              <w:t xml:space="preserve"> всего, будут такие: семье придётся брать у кого-то в долг, так дефицит будет только нарастать и уже через полгода, например, может составить 15 тыс. р., а через год — </w:t>
            </w:r>
            <w:r w:rsidRPr="00AD5C5F">
              <w:rPr>
                <w:rFonts w:ascii="Times New Roman" w:eastAsia="Times New Roman" w:hAnsi="Times New Roman" w:cs="Times New Roman"/>
                <w:color w:val="000000" w:themeColor="text1"/>
                <w:sz w:val="24"/>
                <w:szCs w:val="24"/>
                <w:bdr w:val="none" w:sz="0" w:space="0" w:color="auto" w:frame="1"/>
                <w:lang w:eastAsia="ru-RU"/>
              </w:rPr>
              <w:lastRenderedPageBreak/>
              <w:t>30 тыс. р.)</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5C5F" w:rsidRPr="00AD5C5F" w:rsidRDefault="00AD5C5F" w:rsidP="00AD5C5F">
            <w:pPr>
              <w:spacing w:after="0" w:line="360" w:lineRule="atLeast"/>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lastRenderedPageBreak/>
              <w:t>- применяет теоретические знания по финансовой грамотности для практической деятельности и повседневной жизни</w:t>
            </w:r>
          </w:p>
          <w:p w:rsidR="00AD5C5F" w:rsidRPr="00AD5C5F" w:rsidRDefault="00AD5C5F" w:rsidP="00AD5C5F">
            <w:pPr>
              <w:spacing w:after="0" w:afterAutospacing="1" w:line="360" w:lineRule="atLeast"/>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 сопоставляет свои потребности и возможности, оптимально распределяет свои материальные и трудовые ресурсы, составляет семейный бюджет</w:t>
            </w:r>
          </w:p>
          <w:p w:rsidR="00AD5C5F" w:rsidRPr="00AD5C5F" w:rsidRDefault="00AD5C5F" w:rsidP="00AD5C5F">
            <w:pPr>
              <w:spacing w:after="0" w:afterAutospacing="1" w:line="142" w:lineRule="atLeast"/>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 </w:t>
            </w:r>
          </w:p>
        </w:tc>
        <w:tc>
          <w:tcPr>
            <w:tcW w:w="649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5C5F" w:rsidRPr="00AD5C5F" w:rsidRDefault="00AD5C5F" w:rsidP="00AD5C5F">
            <w:pPr>
              <w:spacing w:after="0" w:line="360" w:lineRule="atLeast"/>
              <w:jc w:val="both"/>
              <w:rPr>
                <w:rFonts w:ascii="Times New Roman" w:eastAsia="Times New Roman" w:hAnsi="Times New Roman" w:cs="Times New Roman"/>
                <w:color w:val="000000" w:themeColor="text1"/>
                <w:sz w:val="24"/>
                <w:szCs w:val="24"/>
                <w:lang w:eastAsia="ru-RU"/>
              </w:rPr>
            </w:pPr>
            <w:proofErr w:type="gramStart"/>
            <w:r w:rsidRPr="00AD5C5F">
              <w:rPr>
                <w:rFonts w:ascii="Times New Roman" w:eastAsia="Times New Roman" w:hAnsi="Times New Roman" w:cs="Times New Roman"/>
                <w:color w:val="000000" w:themeColor="text1"/>
                <w:sz w:val="24"/>
                <w:szCs w:val="24"/>
                <w:bdr w:val="none" w:sz="0" w:space="0" w:color="auto" w:frame="1"/>
                <w:lang w:eastAsia="ru-RU"/>
              </w:rPr>
              <w:t>В семье Григорьевых совокупный доход составляет 50 тыс. р. Расходы на самое необходимое — 30 тыс. р. Иван Григорьев тратит на машину, спорт, одежду и обувь ежемесячно 8,5 тыс. р., а его жена Мария тратит на косметику, спорт, одежду, обувь, театр и др. — 9 тыс. р. На их маленького сына Витю, который ходит в детский сад, уходит 5 тыс. р.</w:t>
            </w:r>
            <w:proofErr w:type="gramEnd"/>
          </w:p>
          <w:p w:rsidR="00AD5C5F" w:rsidRPr="00AD5C5F" w:rsidRDefault="00AD5C5F" w:rsidP="00AD5C5F">
            <w:pPr>
              <w:spacing w:after="0" w:afterAutospacing="1" w:line="142" w:lineRule="atLeast"/>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 </w:t>
            </w:r>
          </w:p>
        </w:tc>
      </w:tr>
      <w:tr w:rsidR="00AD5C5F" w:rsidRPr="00AD5C5F" w:rsidTr="00AD5C5F">
        <w:trPr>
          <w:trHeight w:val="142"/>
        </w:trPr>
        <w:tc>
          <w:tcPr>
            <w:tcW w:w="13265"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5C5F" w:rsidRPr="00AD5C5F" w:rsidRDefault="00AD5C5F" w:rsidP="00AD5C5F">
            <w:pPr>
              <w:spacing w:after="0" w:line="142" w:lineRule="atLeast"/>
              <w:jc w:val="center"/>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lastRenderedPageBreak/>
              <w:t>МАТЕМАТИЧЕСКАЯ ГРАМОТНОСТЬ</w:t>
            </w:r>
          </w:p>
        </w:tc>
      </w:tr>
      <w:tr w:rsidR="00AD5C5F" w:rsidRPr="00AD5C5F" w:rsidTr="00AD5C5F">
        <w:trPr>
          <w:trHeight w:val="3376"/>
        </w:trPr>
        <w:tc>
          <w:tcPr>
            <w:tcW w:w="37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5C5F" w:rsidRPr="00AD5C5F" w:rsidRDefault="00AD5C5F" w:rsidP="00AD5C5F">
            <w:pPr>
              <w:spacing w:after="0" w:line="360" w:lineRule="atLeast"/>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Определить, что можно узнать о процессе образования древнерусского государства?</w:t>
            </w:r>
          </w:p>
          <w:p w:rsidR="00AD5C5F" w:rsidRPr="00AD5C5F" w:rsidRDefault="00AD5C5F" w:rsidP="00AD5C5F">
            <w:pPr>
              <w:spacing w:after="0" w:afterAutospacing="1" w:line="360" w:lineRule="atLeast"/>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Учащиеся отвечают, что из 12 племенных союзов восточных славян образовалось сначала 2 государственных центра, а потом 1 государство или высказывают другие предположения.</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5C5F" w:rsidRPr="00AD5C5F" w:rsidRDefault="00AD5C5F" w:rsidP="00AD5C5F">
            <w:pPr>
              <w:spacing w:after="0" w:line="360" w:lineRule="atLeast"/>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 распознаёт проблемы, которые возникают в окружающей действительности и могут быть решены посредством математики;</w:t>
            </w:r>
          </w:p>
          <w:p w:rsidR="00AD5C5F" w:rsidRPr="00AD5C5F" w:rsidRDefault="00AD5C5F" w:rsidP="00AD5C5F">
            <w:pPr>
              <w:spacing w:after="0" w:afterAutospacing="1" w:line="360" w:lineRule="atLeast"/>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-анализирует  использованные методы решения;</w:t>
            </w:r>
          </w:p>
          <w:p w:rsidR="00AD5C5F" w:rsidRPr="00AD5C5F" w:rsidRDefault="00AD5C5F" w:rsidP="00AD5C5F">
            <w:pPr>
              <w:spacing w:after="0" w:afterAutospacing="1" w:line="360" w:lineRule="atLeast"/>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 интерпретирует полученные результаты с учетом поставленной проблемы;</w:t>
            </w:r>
          </w:p>
          <w:p w:rsidR="00AD5C5F" w:rsidRPr="00AD5C5F" w:rsidRDefault="00AD5C5F" w:rsidP="00AD5C5F">
            <w:pPr>
              <w:spacing w:after="0" w:afterAutospacing="1" w:line="360" w:lineRule="atLeast"/>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 xml:space="preserve">- </w:t>
            </w:r>
            <w:proofErr w:type="gramStart"/>
            <w:r w:rsidRPr="00AD5C5F">
              <w:rPr>
                <w:rFonts w:ascii="Times New Roman" w:eastAsia="Times New Roman" w:hAnsi="Times New Roman" w:cs="Times New Roman"/>
                <w:color w:val="000000" w:themeColor="text1"/>
                <w:sz w:val="24"/>
                <w:szCs w:val="24"/>
                <w:bdr w:val="none" w:sz="0" w:space="0" w:color="auto" w:frame="1"/>
                <w:lang w:eastAsia="ru-RU"/>
              </w:rPr>
              <w:t>формулирует</w:t>
            </w:r>
            <w:proofErr w:type="gramEnd"/>
            <w:r w:rsidRPr="00AD5C5F">
              <w:rPr>
                <w:rFonts w:ascii="Times New Roman" w:eastAsia="Times New Roman" w:hAnsi="Times New Roman" w:cs="Times New Roman"/>
                <w:color w:val="000000" w:themeColor="text1"/>
                <w:sz w:val="24"/>
                <w:szCs w:val="24"/>
                <w:bdr w:val="none" w:sz="0" w:space="0" w:color="auto" w:frame="1"/>
                <w:lang w:eastAsia="ru-RU"/>
              </w:rPr>
              <w:t xml:space="preserve"> и записывать результаты решения.</w:t>
            </w:r>
          </w:p>
        </w:tc>
        <w:tc>
          <w:tcPr>
            <w:tcW w:w="649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5C5F" w:rsidRPr="00AD5C5F" w:rsidRDefault="00AD5C5F" w:rsidP="00AD5C5F">
            <w:pPr>
              <w:spacing w:after="0" w:line="360" w:lineRule="atLeast"/>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Тема урока «Как образовалось древнерусское государство?».</w:t>
            </w:r>
          </w:p>
          <w:p w:rsidR="00AD5C5F" w:rsidRPr="00AD5C5F" w:rsidRDefault="00AD5C5F" w:rsidP="00AD5C5F">
            <w:pPr>
              <w:spacing w:after="0" w:afterAutospacing="1" w:line="360" w:lineRule="atLeast"/>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На доске цифры: 12 – 2 – 1.</w:t>
            </w:r>
          </w:p>
          <w:p w:rsidR="00AD5C5F" w:rsidRPr="00AD5C5F" w:rsidRDefault="00AD5C5F" w:rsidP="00AD5C5F">
            <w:pPr>
              <w:spacing w:after="0" w:afterAutospacing="1" w:line="360" w:lineRule="atLeast"/>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 </w:t>
            </w:r>
          </w:p>
        </w:tc>
      </w:tr>
      <w:tr w:rsidR="00AD5C5F" w:rsidRPr="00AD5C5F" w:rsidTr="00AD5C5F">
        <w:trPr>
          <w:trHeight w:val="2130"/>
        </w:trPr>
        <w:tc>
          <w:tcPr>
            <w:tcW w:w="37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5C5F" w:rsidRPr="00AD5C5F" w:rsidRDefault="00AD5C5F" w:rsidP="00AD5C5F">
            <w:pPr>
              <w:spacing w:after="0" w:line="263" w:lineRule="atLeast"/>
              <w:ind w:firstLine="34"/>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Высчитать:</w:t>
            </w:r>
          </w:p>
          <w:p w:rsidR="00AD5C5F" w:rsidRPr="00AD5C5F" w:rsidRDefault="00AD5C5F" w:rsidP="00AD5C5F">
            <w:pPr>
              <w:spacing w:after="0" w:line="263" w:lineRule="atLeast"/>
              <w:ind w:firstLine="34"/>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 1. Какой была бы прибыль по данному займу к 1920 г., если изначально было куплено его облигаций на сумму 500 рублей?</w:t>
            </w:r>
          </w:p>
          <w:p w:rsidR="00AD5C5F" w:rsidRPr="00AD5C5F" w:rsidRDefault="00AD5C5F" w:rsidP="00AD5C5F">
            <w:pPr>
              <w:spacing w:after="0" w:line="263" w:lineRule="atLeast"/>
              <w:ind w:firstLine="34"/>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2. Почему на данном плакате изображена женщина? Ответы:</w:t>
            </w:r>
          </w:p>
          <w:p w:rsidR="00AD5C5F" w:rsidRPr="00AD5C5F" w:rsidRDefault="00AD5C5F" w:rsidP="00AD5C5F">
            <w:pPr>
              <w:spacing w:after="0" w:line="263" w:lineRule="atLeast"/>
              <w:ind w:firstLine="34"/>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1) Агитацию в пользу материальной поддержки армии/призыв пожертвовать деньги на содержание армии;</w:t>
            </w:r>
          </w:p>
          <w:p w:rsidR="00AD5C5F" w:rsidRPr="00AD5C5F" w:rsidRDefault="00AD5C5F" w:rsidP="00AD5C5F">
            <w:pPr>
              <w:spacing w:after="0" w:line="263" w:lineRule="atLeast"/>
              <w:ind w:firstLine="34"/>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2) 110 рублей;</w:t>
            </w:r>
          </w:p>
          <w:p w:rsidR="00AD5C5F" w:rsidRPr="00AD5C5F" w:rsidRDefault="00AD5C5F" w:rsidP="00AD5C5F">
            <w:pPr>
              <w:spacing w:after="0" w:line="263" w:lineRule="atLeast"/>
              <w:ind w:firstLine="34"/>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lastRenderedPageBreak/>
              <w:t> 3) Мужчин с заводов часто мобилизовали на фронт, поэтому трудиться у станка приходилось женщинам.</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5C5F" w:rsidRPr="00AD5C5F" w:rsidRDefault="00AD5C5F" w:rsidP="00AD5C5F">
            <w:pPr>
              <w:spacing w:after="0" w:line="360" w:lineRule="atLeast"/>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lastRenderedPageBreak/>
              <w:t>- формулирует проблемы на языке математики;</w:t>
            </w:r>
          </w:p>
          <w:p w:rsidR="00AD5C5F" w:rsidRPr="00AD5C5F" w:rsidRDefault="00AD5C5F" w:rsidP="00AD5C5F">
            <w:pPr>
              <w:spacing w:after="0" w:afterAutospacing="1" w:line="360" w:lineRule="atLeast"/>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 решает проблемы, используя математические факты и методы;</w:t>
            </w:r>
          </w:p>
          <w:p w:rsidR="00AD5C5F" w:rsidRPr="00AD5C5F" w:rsidRDefault="00AD5C5F" w:rsidP="00AD5C5F">
            <w:pPr>
              <w:spacing w:after="0" w:afterAutospacing="1" w:line="360" w:lineRule="atLeast"/>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 xml:space="preserve">- распознаёт проблемы, которые возникают в окружающей </w:t>
            </w:r>
            <w:r w:rsidRPr="00AD5C5F">
              <w:rPr>
                <w:rFonts w:ascii="Times New Roman" w:eastAsia="Times New Roman" w:hAnsi="Times New Roman" w:cs="Times New Roman"/>
                <w:color w:val="000000" w:themeColor="text1"/>
                <w:sz w:val="24"/>
                <w:szCs w:val="24"/>
                <w:bdr w:val="none" w:sz="0" w:space="0" w:color="auto" w:frame="1"/>
                <w:lang w:eastAsia="ru-RU"/>
              </w:rPr>
              <w:lastRenderedPageBreak/>
              <w:t>действительности и могут быть решены посредством математики;</w:t>
            </w:r>
          </w:p>
          <w:p w:rsidR="00AD5C5F" w:rsidRPr="00AD5C5F" w:rsidRDefault="00AD5C5F" w:rsidP="00AD5C5F">
            <w:pPr>
              <w:spacing w:after="0" w:afterAutospacing="1" w:line="360" w:lineRule="atLeast"/>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 </w:t>
            </w:r>
          </w:p>
        </w:tc>
        <w:tc>
          <w:tcPr>
            <w:tcW w:w="649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5C5F" w:rsidRPr="00AD5C5F" w:rsidRDefault="00AD5C5F" w:rsidP="00AD5C5F">
            <w:pPr>
              <w:spacing w:after="0" w:line="263" w:lineRule="atLeast"/>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lastRenderedPageBreak/>
              <w:t>Рассмотрите иллюстрацию 1916 г. и выполните задания.</w:t>
            </w:r>
          </w:p>
          <w:p w:rsidR="00AD5C5F" w:rsidRPr="00AD5C5F" w:rsidRDefault="00AD5C5F" w:rsidP="00AD5C5F">
            <w:pPr>
              <w:spacing w:after="0" w:line="263" w:lineRule="atLeast"/>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1) В чем основная идея данного плаката?</w:t>
            </w:r>
          </w:p>
          <w:p w:rsidR="00AD5C5F" w:rsidRPr="00AD5C5F" w:rsidRDefault="00AD5C5F" w:rsidP="00AD5C5F">
            <w:pPr>
              <w:spacing w:after="0" w:line="263" w:lineRule="atLeast"/>
              <w:rPr>
                <w:rFonts w:ascii="Times New Roman" w:eastAsia="Times New Roman" w:hAnsi="Times New Roman" w:cs="Times New Roman"/>
                <w:color w:val="000000" w:themeColor="text1"/>
                <w:sz w:val="24"/>
                <w:szCs w:val="24"/>
                <w:lang w:eastAsia="ru-RU"/>
              </w:rPr>
            </w:pPr>
            <w:r w:rsidRPr="00672C31">
              <w:rPr>
                <w:rFonts w:ascii="Times New Roman" w:eastAsia="Times New Roman" w:hAnsi="Times New Roman" w:cs="Times New Roman"/>
                <w:noProof/>
                <w:color w:val="000000" w:themeColor="text1"/>
                <w:sz w:val="24"/>
                <w:szCs w:val="24"/>
                <w:lang w:eastAsia="ru-RU"/>
              </w:rPr>
              <w:drawing>
                <wp:anchor distT="0" distB="0" distL="114300" distR="114300" simplePos="0" relativeHeight="251658240" behindDoc="0" locked="0" layoutInCell="1" allowOverlap="0" wp14:anchorId="704A4571" wp14:editId="6C56E820">
                  <wp:simplePos x="0" y="0"/>
                  <wp:positionH relativeFrom="column">
                    <wp:align>left</wp:align>
                  </wp:positionH>
                  <wp:positionV relativeFrom="line">
                    <wp:posOffset>0</wp:posOffset>
                  </wp:positionV>
                  <wp:extent cx="1543050" cy="2009775"/>
                  <wp:effectExtent l="19050" t="0" r="0" b="0"/>
                  <wp:wrapSquare wrapText="bothSides"/>
                  <wp:docPr id="2" name="Рисунок 2" descr="http://www.puhonto.ru/img/1916.Voenniy_zaym.Vse_dlya_voy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uhonto.ru/img/1916.Voenniy_zaym.Vse_dlya_voyni.jpg"/>
                          <pic:cNvPicPr>
                            <a:picLocks noChangeAspect="1" noChangeArrowheads="1"/>
                          </pic:cNvPicPr>
                        </pic:nvPicPr>
                        <pic:blipFill>
                          <a:blip r:embed="rId7" cstate="print"/>
                          <a:srcRect/>
                          <a:stretch>
                            <a:fillRect/>
                          </a:stretch>
                        </pic:blipFill>
                        <pic:spPr bwMode="auto">
                          <a:xfrm>
                            <a:off x="0" y="0"/>
                            <a:ext cx="1543050" cy="2009775"/>
                          </a:xfrm>
                          <a:prstGeom prst="rect">
                            <a:avLst/>
                          </a:prstGeom>
                          <a:noFill/>
                          <a:ln w="9525">
                            <a:noFill/>
                            <a:miter lim="800000"/>
                            <a:headEnd/>
                            <a:tailEnd/>
                          </a:ln>
                        </pic:spPr>
                      </pic:pic>
                    </a:graphicData>
                  </a:graphic>
                </wp:anchor>
              </w:drawing>
            </w:r>
            <w:r w:rsidRPr="00AD5C5F">
              <w:rPr>
                <w:rFonts w:ascii="Times New Roman" w:eastAsia="Times New Roman" w:hAnsi="Times New Roman" w:cs="Times New Roman"/>
                <w:color w:val="000000" w:themeColor="text1"/>
                <w:sz w:val="24"/>
                <w:szCs w:val="24"/>
                <w:bdr w:val="none" w:sz="0" w:space="0" w:color="auto" w:frame="1"/>
                <w:lang w:eastAsia="ru-RU"/>
              </w:rPr>
              <w:t xml:space="preserve"> 2) Выплаты по </w:t>
            </w:r>
            <w:proofErr w:type="spellStart"/>
            <w:r w:rsidRPr="00AD5C5F">
              <w:rPr>
                <w:rFonts w:ascii="Times New Roman" w:eastAsia="Times New Roman" w:hAnsi="Times New Roman" w:cs="Times New Roman"/>
                <w:color w:val="000000" w:themeColor="text1"/>
                <w:sz w:val="24"/>
                <w:szCs w:val="24"/>
                <w:bdr w:val="none" w:sz="0" w:space="0" w:color="auto" w:frame="1"/>
                <w:lang w:eastAsia="ru-RU"/>
              </w:rPr>
              <w:t>заёму</w:t>
            </w:r>
            <w:proofErr w:type="spellEnd"/>
            <w:r w:rsidRPr="00AD5C5F">
              <w:rPr>
                <w:rFonts w:ascii="Times New Roman" w:eastAsia="Times New Roman" w:hAnsi="Times New Roman" w:cs="Times New Roman"/>
                <w:color w:val="000000" w:themeColor="text1"/>
                <w:sz w:val="24"/>
                <w:szCs w:val="24"/>
                <w:bdr w:val="none" w:sz="0" w:space="0" w:color="auto" w:frame="1"/>
                <w:lang w:eastAsia="ru-RU"/>
              </w:rPr>
              <w:t xml:space="preserve"> проводились два раза в год: 1 апреля и 1 октября. Полностью заём должен был оказаться погашенным к 1 октября 1926 г.</w:t>
            </w:r>
          </w:p>
          <w:p w:rsidR="00AD5C5F" w:rsidRPr="00AD5C5F" w:rsidRDefault="00AD5C5F" w:rsidP="00AD5C5F">
            <w:pPr>
              <w:spacing w:after="0" w:line="263" w:lineRule="atLeast"/>
              <w:ind w:left="110"/>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 </w:t>
            </w:r>
          </w:p>
        </w:tc>
      </w:tr>
      <w:tr w:rsidR="00AD5C5F" w:rsidRPr="00AD5C5F" w:rsidTr="00AD5C5F">
        <w:trPr>
          <w:trHeight w:val="221"/>
        </w:trPr>
        <w:tc>
          <w:tcPr>
            <w:tcW w:w="13265"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5C5F" w:rsidRPr="00AD5C5F" w:rsidRDefault="00AD5C5F" w:rsidP="00AD5C5F">
            <w:pPr>
              <w:spacing w:after="0" w:line="360" w:lineRule="atLeast"/>
              <w:jc w:val="center"/>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lastRenderedPageBreak/>
              <w:t>ЕСТЕСТВЕННО - НАУЧНАЯ ГРАМОТНОСТЬ</w:t>
            </w:r>
          </w:p>
        </w:tc>
      </w:tr>
      <w:tr w:rsidR="00AD5C5F" w:rsidRPr="00AD5C5F" w:rsidTr="00AD5C5F">
        <w:trPr>
          <w:trHeight w:val="2669"/>
        </w:trPr>
        <w:tc>
          <w:tcPr>
            <w:tcW w:w="37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5C5F" w:rsidRPr="00AD5C5F" w:rsidRDefault="00AD5C5F" w:rsidP="00AD5C5F">
            <w:pPr>
              <w:spacing w:after="0" w:line="360" w:lineRule="atLeast"/>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Используя материал «Схема эволюции человека», дать ответы на следующие вопросы.</w:t>
            </w:r>
          </w:p>
          <w:p w:rsidR="00AD5C5F" w:rsidRPr="00AD5C5F" w:rsidRDefault="00AD5C5F" w:rsidP="00AD5C5F">
            <w:pPr>
              <w:spacing w:after="0" w:afterAutospacing="1" w:line="360" w:lineRule="atLeast"/>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ВОПРОС 1. В чем состоит главная идея представленной информации?</w:t>
            </w:r>
          </w:p>
          <w:p w:rsidR="00AD5C5F" w:rsidRPr="00AD5C5F" w:rsidRDefault="00AD5C5F" w:rsidP="00AD5C5F">
            <w:pPr>
              <w:spacing w:after="0" w:afterAutospacing="1" w:line="360" w:lineRule="atLeast"/>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ВОПРОС 2</w:t>
            </w:r>
          </w:p>
          <w:p w:rsidR="00AD5C5F" w:rsidRPr="00AD5C5F" w:rsidRDefault="00AD5C5F" w:rsidP="00AD5C5F">
            <w:pPr>
              <w:spacing w:after="0" w:afterAutospacing="1" w:line="360" w:lineRule="atLeast"/>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У современного человека было два ближайших предка. Назвать их.</w:t>
            </w:r>
          </w:p>
          <w:p w:rsidR="00AD5C5F" w:rsidRPr="00AD5C5F" w:rsidRDefault="00AD5C5F" w:rsidP="00AD5C5F">
            <w:pPr>
              <w:spacing w:after="0" w:afterAutospacing="1" w:line="360" w:lineRule="atLeast"/>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 </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5C5F" w:rsidRPr="00AD5C5F" w:rsidRDefault="00AD5C5F" w:rsidP="00AD5C5F">
            <w:pPr>
              <w:spacing w:after="0" w:line="360" w:lineRule="atLeast"/>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 </w:t>
            </w:r>
            <w:r w:rsidRPr="00AD5C5F">
              <w:rPr>
                <w:rFonts w:ascii="Times New Roman" w:eastAsia="Times New Roman" w:hAnsi="Times New Roman" w:cs="Times New Roman"/>
                <w:color w:val="000000" w:themeColor="text1"/>
                <w:sz w:val="24"/>
                <w:szCs w:val="24"/>
                <w:bdr w:val="none" w:sz="0" w:space="0" w:color="auto" w:frame="1"/>
                <w:shd w:val="clear" w:color="auto" w:fill="FFFFFF"/>
                <w:lang w:eastAsia="ru-RU"/>
              </w:rPr>
              <w:t> делает краткое утверждение, используя факты, и принимать решения на основе естественнонаучных знаний</w:t>
            </w:r>
          </w:p>
          <w:p w:rsidR="00AD5C5F" w:rsidRPr="00AD5C5F" w:rsidRDefault="00AD5C5F" w:rsidP="00AD5C5F">
            <w:pPr>
              <w:spacing w:after="0" w:afterAutospacing="1" w:line="360" w:lineRule="atLeast"/>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shd w:val="clear" w:color="auto" w:fill="FFFFFF"/>
                <w:lang w:eastAsia="ru-RU"/>
              </w:rPr>
              <w:t>- размышляет над своими действиями, обосновать свои решения, используя естественнонаучные знания и факты</w:t>
            </w:r>
          </w:p>
        </w:tc>
        <w:tc>
          <w:tcPr>
            <w:tcW w:w="649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5C5F" w:rsidRPr="00AD5C5F" w:rsidRDefault="00AD5C5F" w:rsidP="00AD5C5F">
            <w:pPr>
              <w:spacing w:after="0" w:line="360" w:lineRule="atLeast"/>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СХЕМА ЭВОЛЮЦИИ ЧЕЛОВЕЧЕСТВА</w:t>
            </w:r>
          </w:p>
          <w:p w:rsidR="00AD5C5F" w:rsidRPr="00AD5C5F" w:rsidRDefault="00AD5C5F" w:rsidP="00AD5C5F">
            <w:pPr>
              <w:spacing w:after="0" w:afterAutospacing="1" w:line="360" w:lineRule="atLeast"/>
              <w:jc w:val="both"/>
              <w:rPr>
                <w:rFonts w:ascii="Times New Roman" w:eastAsia="Times New Roman" w:hAnsi="Times New Roman" w:cs="Times New Roman"/>
                <w:color w:val="000000" w:themeColor="text1"/>
                <w:sz w:val="24"/>
                <w:szCs w:val="24"/>
                <w:lang w:eastAsia="ru-RU"/>
              </w:rPr>
            </w:pPr>
            <w:r w:rsidRPr="00672C31">
              <w:rPr>
                <w:rFonts w:ascii="Times New Roman" w:eastAsia="Times New Roman" w:hAnsi="Times New Roman" w:cs="Times New Roman"/>
                <w:noProof/>
                <w:color w:val="000000" w:themeColor="text1"/>
                <w:sz w:val="24"/>
                <w:szCs w:val="24"/>
                <w:bdr w:val="none" w:sz="0" w:space="0" w:color="auto" w:frame="1"/>
                <w:lang w:eastAsia="ru-RU"/>
              </w:rPr>
              <w:drawing>
                <wp:inline distT="0" distB="0" distL="0" distR="0" wp14:anchorId="5D13F900" wp14:editId="62446C0F">
                  <wp:extent cx="2473960" cy="1861185"/>
                  <wp:effectExtent l="19050" t="0" r="2540" b="0"/>
                  <wp:docPr id="1" name="Рисунок 1" descr="http://900igr.net/up/datas/238049/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900igr.net/up/datas/238049/006.jpg"/>
                          <pic:cNvPicPr>
                            <a:picLocks noChangeAspect="1" noChangeArrowheads="1"/>
                          </pic:cNvPicPr>
                        </pic:nvPicPr>
                        <pic:blipFill>
                          <a:blip r:embed="rId8" cstate="print"/>
                          <a:srcRect/>
                          <a:stretch>
                            <a:fillRect/>
                          </a:stretch>
                        </pic:blipFill>
                        <pic:spPr bwMode="auto">
                          <a:xfrm>
                            <a:off x="0" y="0"/>
                            <a:ext cx="2473960" cy="1861185"/>
                          </a:xfrm>
                          <a:prstGeom prst="rect">
                            <a:avLst/>
                          </a:prstGeom>
                          <a:noFill/>
                          <a:ln w="9525">
                            <a:noFill/>
                            <a:miter lim="800000"/>
                            <a:headEnd/>
                            <a:tailEnd/>
                          </a:ln>
                        </pic:spPr>
                      </pic:pic>
                    </a:graphicData>
                  </a:graphic>
                </wp:inline>
              </w:drawing>
            </w:r>
          </w:p>
          <w:p w:rsidR="00AD5C5F" w:rsidRPr="00AD5C5F" w:rsidRDefault="00AD5C5F" w:rsidP="00AD5C5F">
            <w:pPr>
              <w:spacing w:after="0" w:afterAutospacing="1" w:line="360" w:lineRule="atLeast"/>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 </w:t>
            </w:r>
          </w:p>
        </w:tc>
      </w:tr>
      <w:tr w:rsidR="00AD5C5F" w:rsidRPr="00AD5C5F" w:rsidTr="00AD5C5F">
        <w:trPr>
          <w:trHeight w:val="1833"/>
        </w:trPr>
        <w:tc>
          <w:tcPr>
            <w:tcW w:w="37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5C5F" w:rsidRPr="00AD5C5F" w:rsidRDefault="00AD5C5F" w:rsidP="00AD5C5F">
            <w:pPr>
              <w:spacing w:after="0" w:line="360" w:lineRule="atLeast"/>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Дать объяснение данному факту.</w:t>
            </w:r>
          </w:p>
          <w:p w:rsidR="00AD5C5F" w:rsidRPr="00AD5C5F" w:rsidRDefault="00AD5C5F" w:rsidP="00AD5C5F">
            <w:pPr>
              <w:spacing w:after="0" w:afterAutospacing="1" w:line="360" w:lineRule="atLeast"/>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ОТВЕТ: Это связано с процессом расселения первобытного человека по планете, в основе выделения</w:t>
            </w:r>
          </w:p>
          <w:p w:rsidR="00AD5C5F" w:rsidRPr="00AD5C5F" w:rsidRDefault="00AD5C5F" w:rsidP="00AD5C5F">
            <w:pPr>
              <w:spacing w:after="0" w:afterAutospacing="1" w:line="360" w:lineRule="atLeast"/>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 xml:space="preserve">стадий антропогенеза лежит целый комплекс критериев </w:t>
            </w:r>
            <w:r w:rsidRPr="00AD5C5F">
              <w:rPr>
                <w:rFonts w:ascii="Times New Roman" w:eastAsia="Times New Roman" w:hAnsi="Times New Roman" w:cs="Times New Roman"/>
                <w:color w:val="000000" w:themeColor="text1"/>
                <w:sz w:val="24"/>
                <w:szCs w:val="24"/>
                <w:bdr w:val="none" w:sz="0" w:space="0" w:color="auto" w:frame="1"/>
                <w:lang w:eastAsia="ru-RU"/>
              </w:rPr>
              <w:lastRenderedPageBreak/>
              <w:t>(признаков): биологический,</w:t>
            </w:r>
          </w:p>
          <w:p w:rsidR="00AD5C5F" w:rsidRPr="00AD5C5F" w:rsidRDefault="00AD5C5F" w:rsidP="00AD5C5F">
            <w:pPr>
              <w:spacing w:after="0" w:afterAutospacing="1" w:line="360" w:lineRule="atLeast"/>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материалистический, социальный</w:t>
            </w:r>
          </w:p>
          <w:p w:rsidR="00AD5C5F" w:rsidRPr="00AD5C5F" w:rsidRDefault="00AD5C5F" w:rsidP="00AD5C5F">
            <w:pPr>
              <w:spacing w:after="0" w:afterAutospacing="1" w:line="360" w:lineRule="atLeast"/>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Представить свои аргументы в качестве научного прогноза, за или против.</w:t>
            </w:r>
          </w:p>
          <w:p w:rsidR="00AD5C5F" w:rsidRPr="00AD5C5F" w:rsidRDefault="00AD5C5F" w:rsidP="00AD5C5F">
            <w:pPr>
              <w:spacing w:after="0" w:afterAutospacing="1" w:line="360" w:lineRule="atLeast"/>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 xml:space="preserve">ОТВЕТ: Главным вызовом XXI века является информатизация общества. Жизнь человека и его деятельность неразрывно </w:t>
            </w:r>
            <w:proofErr w:type="gramStart"/>
            <w:r w:rsidRPr="00AD5C5F">
              <w:rPr>
                <w:rFonts w:ascii="Times New Roman" w:eastAsia="Times New Roman" w:hAnsi="Times New Roman" w:cs="Times New Roman"/>
                <w:color w:val="000000" w:themeColor="text1"/>
                <w:sz w:val="24"/>
                <w:szCs w:val="24"/>
                <w:bdr w:val="none" w:sz="0" w:space="0" w:color="auto" w:frame="1"/>
                <w:lang w:eastAsia="ru-RU"/>
              </w:rPr>
              <w:t>связаны</w:t>
            </w:r>
            <w:proofErr w:type="gramEnd"/>
            <w:r w:rsidRPr="00AD5C5F">
              <w:rPr>
                <w:rFonts w:ascii="Times New Roman" w:eastAsia="Times New Roman" w:hAnsi="Times New Roman" w:cs="Times New Roman"/>
                <w:color w:val="000000" w:themeColor="text1"/>
                <w:sz w:val="24"/>
                <w:szCs w:val="24"/>
                <w:bdr w:val="none" w:sz="0" w:space="0" w:color="auto" w:frame="1"/>
                <w:lang w:eastAsia="ru-RU"/>
              </w:rPr>
              <w:t xml:space="preserve"> с телекоммуникациями, информационными компьютерными сетями, виртуальным миром. Направления современной научно-технической революции - информатика и электроника, новые материалы и биотехнологии, машинный интеллект и робототехника, генная инженерия и автоматизированное производство ведут к изменениям способов</w:t>
            </w:r>
          </w:p>
          <w:p w:rsidR="00AD5C5F" w:rsidRPr="00AD5C5F" w:rsidRDefault="00AD5C5F" w:rsidP="00AD5C5F">
            <w:pPr>
              <w:spacing w:after="0" w:afterAutospacing="1" w:line="360" w:lineRule="atLeast"/>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познания. Меняется физиология, психология человека.</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5C5F" w:rsidRPr="00AD5C5F" w:rsidRDefault="00AD5C5F" w:rsidP="00AD5C5F">
            <w:pPr>
              <w:spacing w:after="0" w:line="360" w:lineRule="atLeast"/>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lastRenderedPageBreak/>
              <w:t>- конструирует объяснения на основе доказательств и аргументов, базированных на анализах</w:t>
            </w:r>
          </w:p>
          <w:p w:rsidR="00AD5C5F" w:rsidRPr="00AD5C5F" w:rsidRDefault="00AD5C5F" w:rsidP="00AD5C5F">
            <w:pPr>
              <w:spacing w:after="0" w:afterAutospacing="1" w:line="360" w:lineRule="atLeast"/>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 xml:space="preserve">- сравнивает, выбирает, определяет соответствующие </w:t>
            </w:r>
            <w:r w:rsidRPr="00AD5C5F">
              <w:rPr>
                <w:rFonts w:ascii="Times New Roman" w:eastAsia="Times New Roman" w:hAnsi="Times New Roman" w:cs="Times New Roman"/>
                <w:color w:val="000000" w:themeColor="text1"/>
                <w:sz w:val="24"/>
                <w:szCs w:val="24"/>
                <w:bdr w:val="none" w:sz="0" w:space="0" w:color="auto" w:frame="1"/>
                <w:lang w:eastAsia="ru-RU"/>
              </w:rPr>
              <w:lastRenderedPageBreak/>
              <w:t>естественнонаучные доказательства для ответа на жизненную ситуацию</w:t>
            </w:r>
          </w:p>
        </w:tc>
        <w:tc>
          <w:tcPr>
            <w:tcW w:w="649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5C5F" w:rsidRPr="00AD5C5F" w:rsidRDefault="00AD5C5F" w:rsidP="00AD5C5F">
            <w:pPr>
              <w:spacing w:after="0" w:line="360" w:lineRule="atLeast"/>
              <w:ind w:left="41" w:firstLine="319"/>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lastRenderedPageBreak/>
              <w:t>1.      Ч. Дарвин в своих исследованиях обратил внимание на довольно странный факт.</w:t>
            </w:r>
          </w:p>
          <w:p w:rsidR="00AD5C5F" w:rsidRPr="00AD5C5F" w:rsidRDefault="00AD5C5F" w:rsidP="00AD5C5F">
            <w:pPr>
              <w:spacing w:after="0" w:afterAutospacing="1" w:line="360" w:lineRule="atLeast"/>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Оказалось, что древние каменные наконечники стрел, привезенные из самых разных мест, почти тождественны между собой. Ученые считают, что мы на пороге новых эволюционных изменений человека.</w:t>
            </w:r>
          </w:p>
          <w:p w:rsidR="00AD5C5F" w:rsidRPr="00AD5C5F" w:rsidRDefault="00AD5C5F" w:rsidP="00AD5C5F">
            <w:pPr>
              <w:spacing w:after="0" w:afterAutospacing="1" w:line="360" w:lineRule="atLeast"/>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 </w:t>
            </w:r>
          </w:p>
        </w:tc>
      </w:tr>
      <w:tr w:rsidR="00AD5C5F" w:rsidRPr="00AD5C5F" w:rsidTr="00AD5C5F">
        <w:tc>
          <w:tcPr>
            <w:tcW w:w="3794" w:type="dxa"/>
            <w:tcBorders>
              <w:top w:val="nil"/>
              <w:left w:val="nil"/>
              <w:bottom w:val="nil"/>
              <w:right w:val="nil"/>
            </w:tcBorders>
            <w:shd w:val="clear" w:color="auto" w:fill="FFFFFF"/>
            <w:vAlign w:val="center"/>
            <w:hideMark/>
          </w:tcPr>
          <w:p w:rsidR="00AD5C5F" w:rsidRPr="00AD5C5F" w:rsidRDefault="00AD5C5F" w:rsidP="00AD5C5F">
            <w:pPr>
              <w:spacing w:after="0" w:line="360" w:lineRule="atLeast"/>
              <w:rPr>
                <w:rFonts w:ascii="Times New Roman" w:eastAsia="Times New Roman" w:hAnsi="Times New Roman" w:cs="Times New Roman"/>
                <w:color w:val="000000" w:themeColor="text1"/>
                <w:sz w:val="24"/>
                <w:szCs w:val="24"/>
                <w:lang w:eastAsia="ru-RU"/>
              </w:rPr>
            </w:pPr>
          </w:p>
        </w:tc>
        <w:tc>
          <w:tcPr>
            <w:tcW w:w="2977" w:type="dxa"/>
            <w:tcBorders>
              <w:top w:val="nil"/>
              <w:left w:val="nil"/>
              <w:bottom w:val="nil"/>
              <w:right w:val="nil"/>
            </w:tcBorders>
            <w:shd w:val="clear" w:color="auto" w:fill="FFFFFF"/>
            <w:vAlign w:val="center"/>
            <w:hideMark/>
          </w:tcPr>
          <w:p w:rsidR="00AD5C5F" w:rsidRPr="00AD5C5F" w:rsidRDefault="00AD5C5F" w:rsidP="00AD5C5F">
            <w:pPr>
              <w:spacing w:after="0" w:line="360" w:lineRule="atLeast"/>
              <w:rPr>
                <w:rFonts w:ascii="Times New Roman" w:eastAsia="Times New Roman" w:hAnsi="Times New Roman" w:cs="Times New Roman"/>
                <w:color w:val="000000" w:themeColor="text1"/>
                <w:sz w:val="24"/>
                <w:szCs w:val="24"/>
                <w:lang w:eastAsia="ru-RU"/>
              </w:rPr>
            </w:pPr>
          </w:p>
        </w:tc>
        <w:tc>
          <w:tcPr>
            <w:tcW w:w="1170" w:type="dxa"/>
            <w:tcBorders>
              <w:top w:val="nil"/>
              <w:left w:val="nil"/>
              <w:bottom w:val="nil"/>
              <w:right w:val="nil"/>
            </w:tcBorders>
            <w:shd w:val="clear" w:color="auto" w:fill="FFFFFF"/>
            <w:vAlign w:val="center"/>
            <w:hideMark/>
          </w:tcPr>
          <w:p w:rsidR="00AD5C5F" w:rsidRPr="00AD5C5F" w:rsidRDefault="00AD5C5F" w:rsidP="00AD5C5F">
            <w:pPr>
              <w:spacing w:after="0" w:line="360" w:lineRule="atLeast"/>
              <w:rPr>
                <w:rFonts w:ascii="Times New Roman" w:eastAsia="Times New Roman" w:hAnsi="Times New Roman" w:cs="Times New Roman"/>
                <w:color w:val="000000" w:themeColor="text1"/>
                <w:sz w:val="24"/>
                <w:szCs w:val="24"/>
                <w:lang w:eastAsia="ru-RU"/>
              </w:rPr>
            </w:pPr>
          </w:p>
        </w:tc>
        <w:tc>
          <w:tcPr>
            <w:tcW w:w="5324" w:type="dxa"/>
            <w:tcBorders>
              <w:top w:val="nil"/>
              <w:left w:val="nil"/>
              <w:bottom w:val="nil"/>
              <w:right w:val="nil"/>
            </w:tcBorders>
            <w:shd w:val="clear" w:color="auto" w:fill="FFFFFF"/>
            <w:vAlign w:val="center"/>
            <w:hideMark/>
          </w:tcPr>
          <w:p w:rsidR="00AD5C5F" w:rsidRPr="00AD5C5F" w:rsidRDefault="00AD5C5F" w:rsidP="00AD5C5F">
            <w:pPr>
              <w:spacing w:after="0" w:line="360" w:lineRule="atLeast"/>
              <w:rPr>
                <w:rFonts w:ascii="Times New Roman" w:eastAsia="Times New Roman" w:hAnsi="Times New Roman" w:cs="Times New Roman"/>
                <w:color w:val="000000" w:themeColor="text1"/>
                <w:sz w:val="24"/>
                <w:szCs w:val="24"/>
                <w:lang w:eastAsia="ru-RU"/>
              </w:rPr>
            </w:pPr>
          </w:p>
        </w:tc>
      </w:tr>
    </w:tbl>
    <w:p w:rsidR="00AD5C5F" w:rsidRPr="00AD5C5F" w:rsidRDefault="00AD5C5F" w:rsidP="00AD5C5F">
      <w:pPr>
        <w:shd w:val="clear" w:color="auto" w:fill="FFFFFF"/>
        <w:spacing w:after="0" w:line="360" w:lineRule="atLeast"/>
        <w:ind w:firstLine="567"/>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bdr w:val="none" w:sz="0" w:space="0" w:color="auto" w:frame="1"/>
          <w:lang w:eastAsia="ru-RU"/>
        </w:rPr>
        <w:t> </w:t>
      </w:r>
      <w:r w:rsidRPr="00672C31">
        <w:rPr>
          <w:rFonts w:ascii="Times New Roman" w:eastAsia="Times New Roman" w:hAnsi="Times New Roman" w:cs="Times New Roman"/>
          <w:color w:val="000000" w:themeColor="text1"/>
          <w:sz w:val="24"/>
          <w:szCs w:val="24"/>
          <w:bdr w:val="none" w:sz="0" w:space="0" w:color="auto" w:frame="1"/>
          <w:lang w:eastAsia="ru-RU"/>
        </w:rPr>
        <w:t>Выводы:</w:t>
      </w:r>
    </w:p>
    <w:p w:rsidR="00AD5C5F" w:rsidRPr="00AD5C5F" w:rsidRDefault="00672C31" w:rsidP="00AD5C5F">
      <w:pPr>
        <w:shd w:val="clear" w:color="auto" w:fill="FFFFFF"/>
        <w:spacing w:after="169" w:line="240" w:lineRule="auto"/>
        <w:jc w:val="both"/>
        <w:rPr>
          <w:rFonts w:ascii="Times New Roman" w:eastAsia="Times New Roman" w:hAnsi="Times New Roman" w:cs="Times New Roman"/>
          <w:color w:val="000000" w:themeColor="text1"/>
          <w:sz w:val="24"/>
          <w:szCs w:val="24"/>
          <w:lang w:eastAsia="ru-RU"/>
        </w:rPr>
      </w:pPr>
      <w:r w:rsidRPr="00672C31">
        <w:rPr>
          <w:rFonts w:ascii="Times New Roman" w:eastAsia="Times New Roman" w:hAnsi="Times New Roman" w:cs="Times New Roman"/>
          <w:color w:val="000000" w:themeColor="text1"/>
          <w:sz w:val="24"/>
          <w:szCs w:val="24"/>
          <w:lang w:eastAsia="ru-RU"/>
        </w:rPr>
        <w:t xml:space="preserve">Некоторые задания я разрабатываю сама, но также </w:t>
      </w:r>
      <w:r w:rsidR="00AD5C5F" w:rsidRPr="00AD5C5F">
        <w:rPr>
          <w:rFonts w:ascii="Times New Roman" w:eastAsia="Times New Roman" w:hAnsi="Times New Roman" w:cs="Times New Roman"/>
          <w:color w:val="000000" w:themeColor="text1"/>
          <w:sz w:val="24"/>
          <w:szCs w:val="24"/>
          <w:lang w:eastAsia="ru-RU"/>
        </w:rPr>
        <w:t xml:space="preserve">использую учебно-методические и аналитические материалы исследований PISA и Института </w:t>
      </w:r>
      <w:proofErr w:type="gramStart"/>
      <w:r w:rsidR="00AD5C5F" w:rsidRPr="00AD5C5F">
        <w:rPr>
          <w:rFonts w:ascii="Times New Roman" w:eastAsia="Times New Roman" w:hAnsi="Times New Roman" w:cs="Times New Roman"/>
          <w:color w:val="000000" w:themeColor="text1"/>
          <w:sz w:val="24"/>
          <w:szCs w:val="24"/>
          <w:lang w:eastAsia="ru-RU"/>
        </w:rPr>
        <w:t>стратегии развития образования Российской академии образования</w:t>
      </w:r>
      <w:proofErr w:type="gramEnd"/>
      <w:r w:rsidR="00AD5C5F" w:rsidRPr="00AD5C5F">
        <w:rPr>
          <w:rFonts w:ascii="Times New Roman" w:eastAsia="Times New Roman" w:hAnsi="Times New Roman" w:cs="Times New Roman"/>
          <w:color w:val="000000" w:themeColor="text1"/>
          <w:sz w:val="24"/>
          <w:szCs w:val="24"/>
          <w:lang w:eastAsia="ru-RU"/>
        </w:rPr>
        <w:t>.</w:t>
      </w:r>
    </w:p>
    <w:p w:rsidR="00AD5C5F" w:rsidRPr="00AD5C5F" w:rsidRDefault="00AD5C5F" w:rsidP="00AD5C5F">
      <w:pPr>
        <w:shd w:val="clear" w:color="auto" w:fill="FFFFFF"/>
        <w:spacing w:after="169" w:line="240" w:lineRule="auto"/>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lang w:eastAsia="ru-RU"/>
        </w:rPr>
        <w:lastRenderedPageBreak/>
        <w:t>Для оценки функциональной грамотности использую как национальные стандарты (планируемые результаты, заданные ФГОС), так и международные (исследования PISA). Для себя составила карты контроля по развития основ функциональной грамотности. В своей деятельности выделяю следующие пути решения проблем формирования функциональной грамотности:</w:t>
      </w:r>
    </w:p>
    <w:p w:rsidR="00AD5C5F" w:rsidRPr="00AD5C5F" w:rsidRDefault="00AD5C5F" w:rsidP="00AD5C5F">
      <w:pPr>
        <w:shd w:val="clear" w:color="auto" w:fill="FFFFFF"/>
        <w:spacing w:after="169" w:line="240" w:lineRule="auto"/>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lang w:eastAsia="ru-RU"/>
        </w:rPr>
        <w:t>Во-первых, сменить приоритет практических задач («что делать?») на приоритет учебных задач («как делать?»).</w:t>
      </w:r>
    </w:p>
    <w:p w:rsidR="00AD5C5F" w:rsidRPr="00AD5C5F" w:rsidRDefault="00AD5C5F" w:rsidP="00AD5C5F">
      <w:pPr>
        <w:shd w:val="clear" w:color="auto" w:fill="FFFFFF"/>
        <w:spacing w:after="169" w:line="240" w:lineRule="auto"/>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lang w:eastAsia="ru-RU"/>
        </w:rPr>
        <w:t>Во-вторых, не считать образец – главным и единственным методом обучения.</w:t>
      </w:r>
    </w:p>
    <w:p w:rsidR="00AD5C5F" w:rsidRPr="00AD5C5F" w:rsidRDefault="00AD5C5F" w:rsidP="00AD5C5F">
      <w:pPr>
        <w:shd w:val="clear" w:color="auto" w:fill="FFFFFF"/>
        <w:spacing w:after="169" w:line="240" w:lineRule="auto"/>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lang w:eastAsia="ru-RU"/>
        </w:rPr>
        <w:t>В-третьих, использование активных методов обучения (учебный диалог, обсуждение проблем, гипотез, разных мнений и т.д.).</w:t>
      </w:r>
    </w:p>
    <w:p w:rsidR="00AD5C5F" w:rsidRPr="00AD5C5F" w:rsidRDefault="00AD5C5F" w:rsidP="00AD5C5F">
      <w:pPr>
        <w:shd w:val="clear" w:color="auto" w:fill="FFFFFF"/>
        <w:spacing w:after="169" w:line="240" w:lineRule="auto"/>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lang w:eastAsia="ru-RU"/>
        </w:rPr>
        <w:t>Таким образом, учебные предметы «История» и «Обществознание» обладают огромными возможностями для использования их в целях формирования функциональной грамотности обучающихся.</w:t>
      </w:r>
    </w:p>
    <w:p w:rsidR="00AD5C5F" w:rsidRPr="00AD5C5F" w:rsidRDefault="00AD5C5F" w:rsidP="00AD5C5F">
      <w:pPr>
        <w:shd w:val="clear" w:color="auto" w:fill="FFFFFF"/>
        <w:spacing w:after="169" w:line="240" w:lineRule="auto"/>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lang w:eastAsia="ru-RU"/>
        </w:rPr>
        <w:t> </w:t>
      </w:r>
    </w:p>
    <w:p w:rsidR="00AD5C5F" w:rsidRPr="00AD5C5F" w:rsidRDefault="00AD5C5F" w:rsidP="00AD5C5F">
      <w:pPr>
        <w:shd w:val="clear" w:color="auto" w:fill="FFFFFF"/>
        <w:spacing w:after="169" w:line="240" w:lineRule="auto"/>
        <w:jc w:val="center"/>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lang w:eastAsia="ru-RU"/>
        </w:rPr>
        <w:t>Литература</w:t>
      </w:r>
    </w:p>
    <w:p w:rsidR="00AD5C5F" w:rsidRPr="00AD5C5F" w:rsidRDefault="00AD5C5F" w:rsidP="00AD5C5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lang w:eastAsia="ru-RU"/>
        </w:rPr>
        <w:t xml:space="preserve">Виноградова Н. Ф., </w:t>
      </w:r>
      <w:proofErr w:type="spellStart"/>
      <w:r w:rsidRPr="00AD5C5F">
        <w:rPr>
          <w:rFonts w:ascii="Times New Roman" w:eastAsia="Times New Roman" w:hAnsi="Times New Roman" w:cs="Times New Roman"/>
          <w:color w:val="000000" w:themeColor="text1"/>
          <w:sz w:val="24"/>
          <w:szCs w:val="24"/>
          <w:lang w:eastAsia="ru-RU"/>
        </w:rPr>
        <w:t>Кочурова</w:t>
      </w:r>
      <w:proofErr w:type="spellEnd"/>
      <w:r w:rsidRPr="00AD5C5F">
        <w:rPr>
          <w:rFonts w:ascii="Times New Roman" w:eastAsia="Times New Roman" w:hAnsi="Times New Roman" w:cs="Times New Roman"/>
          <w:color w:val="000000" w:themeColor="text1"/>
          <w:sz w:val="24"/>
          <w:szCs w:val="24"/>
          <w:lang w:eastAsia="ru-RU"/>
        </w:rPr>
        <w:t xml:space="preserve"> Е. Э., Кузнецова М. И. и др. Функциональная грамотность младшего школьника: книга для учителя / под ред. Н. Ф. Виноградовой. - М.: Российский учебник: </w:t>
      </w:r>
      <w:proofErr w:type="spellStart"/>
      <w:r w:rsidRPr="00AD5C5F">
        <w:rPr>
          <w:rFonts w:ascii="Times New Roman" w:eastAsia="Times New Roman" w:hAnsi="Times New Roman" w:cs="Times New Roman"/>
          <w:color w:val="000000" w:themeColor="text1"/>
          <w:sz w:val="24"/>
          <w:szCs w:val="24"/>
          <w:lang w:eastAsia="ru-RU"/>
        </w:rPr>
        <w:t>Вентана</w:t>
      </w:r>
      <w:proofErr w:type="spellEnd"/>
      <w:r w:rsidRPr="00AD5C5F">
        <w:rPr>
          <w:rFonts w:ascii="Times New Roman" w:eastAsia="Times New Roman" w:hAnsi="Times New Roman" w:cs="Times New Roman"/>
          <w:color w:val="000000" w:themeColor="text1"/>
          <w:sz w:val="24"/>
          <w:szCs w:val="24"/>
          <w:lang w:eastAsia="ru-RU"/>
        </w:rPr>
        <w:t>-Граф, 2018.</w:t>
      </w:r>
    </w:p>
    <w:p w:rsidR="00AD5C5F" w:rsidRPr="00AD5C5F" w:rsidRDefault="00AD5C5F" w:rsidP="00AD5C5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D5C5F">
        <w:rPr>
          <w:rFonts w:ascii="Times New Roman" w:eastAsia="Times New Roman" w:hAnsi="Times New Roman" w:cs="Times New Roman"/>
          <w:color w:val="000000" w:themeColor="text1"/>
          <w:sz w:val="24"/>
          <w:szCs w:val="24"/>
          <w:lang w:eastAsia="ru-RU"/>
        </w:rPr>
        <w:t xml:space="preserve">К. А. </w:t>
      </w:r>
      <w:proofErr w:type="spellStart"/>
      <w:r w:rsidRPr="00AD5C5F">
        <w:rPr>
          <w:rFonts w:ascii="Times New Roman" w:eastAsia="Times New Roman" w:hAnsi="Times New Roman" w:cs="Times New Roman"/>
          <w:color w:val="000000" w:themeColor="text1"/>
          <w:sz w:val="24"/>
          <w:szCs w:val="24"/>
          <w:lang w:eastAsia="ru-RU"/>
        </w:rPr>
        <w:t>Нурмуратова</w:t>
      </w:r>
      <w:proofErr w:type="spellEnd"/>
      <w:r w:rsidRPr="00AD5C5F">
        <w:rPr>
          <w:rFonts w:ascii="Times New Roman" w:eastAsia="Times New Roman" w:hAnsi="Times New Roman" w:cs="Times New Roman"/>
          <w:color w:val="000000" w:themeColor="text1"/>
          <w:sz w:val="24"/>
          <w:szCs w:val="24"/>
          <w:lang w:eastAsia="ru-RU"/>
        </w:rPr>
        <w:t>. Функциональная грамотность как основа развития гармоничной личности в современных условиях. // «Педагогическая наука и практика». - 2019.</w:t>
      </w:r>
    </w:p>
    <w:p w:rsidR="00802940" w:rsidRDefault="00802940"/>
    <w:p w:rsidR="00672C31" w:rsidRDefault="00672C31"/>
    <w:p w:rsidR="00672C31" w:rsidRDefault="00672C31"/>
    <w:p w:rsidR="00672C31" w:rsidRDefault="00672C31"/>
    <w:p w:rsidR="00672C31" w:rsidRPr="00672C31" w:rsidRDefault="00672C31" w:rsidP="00FD4AAB">
      <w:pPr>
        <w:rPr>
          <w:rFonts w:ascii="Times New Roman" w:hAnsi="Times New Roman" w:cs="Times New Roman"/>
          <w:sz w:val="40"/>
          <w:szCs w:val="40"/>
        </w:rPr>
      </w:pPr>
      <w:bookmarkStart w:id="0" w:name="_GoBack"/>
      <w:bookmarkEnd w:id="0"/>
    </w:p>
    <w:sectPr w:rsidR="00672C31" w:rsidRPr="00672C31" w:rsidSect="00672C31">
      <w:pgSz w:w="16838" w:h="11906" w:orient="landscape"/>
      <w:pgMar w:top="720" w:right="720" w:bottom="720" w:left="720" w:header="708" w:footer="708" w:gutter="0"/>
      <w:pgBorders w:display="firstPage"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A905C2"/>
    <w:multiLevelType w:val="multilevel"/>
    <w:tmpl w:val="3B2A1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AD5C5F"/>
    <w:rsid w:val="00672C31"/>
    <w:rsid w:val="00802940"/>
    <w:rsid w:val="00AD5C5F"/>
    <w:rsid w:val="00BF6229"/>
    <w:rsid w:val="00FD4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9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D5C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D5C5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D5C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2292">
      <w:bodyDiv w:val="1"/>
      <w:marLeft w:val="0"/>
      <w:marRight w:val="0"/>
      <w:marTop w:val="0"/>
      <w:marBottom w:val="0"/>
      <w:divBdr>
        <w:top w:val="none" w:sz="0" w:space="0" w:color="auto"/>
        <w:left w:val="none" w:sz="0" w:space="0" w:color="auto"/>
        <w:bottom w:val="none" w:sz="0" w:space="0" w:color="auto"/>
        <w:right w:val="none" w:sz="0" w:space="0" w:color="auto"/>
      </w:divBdr>
    </w:div>
    <w:div w:id="447503346">
      <w:bodyDiv w:val="1"/>
      <w:marLeft w:val="0"/>
      <w:marRight w:val="0"/>
      <w:marTop w:val="0"/>
      <w:marBottom w:val="0"/>
      <w:divBdr>
        <w:top w:val="none" w:sz="0" w:space="0" w:color="auto"/>
        <w:left w:val="none" w:sz="0" w:space="0" w:color="auto"/>
        <w:bottom w:val="none" w:sz="0" w:space="0" w:color="auto"/>
        <w:right w:val="none" w:sz="0" w:space="0" w:color="auto"/>
      </w:divBdr>
    </w:div>
    <w:div w:id="80709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F1FC97-4443-4FDE-9EE4-D1A641D66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11</Pages>
  <Words>2074</Words>
  <Characters>11824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2</cp:revision>
  <dcterms:created xsi:type="dcterms:W3CDTF">2022-02-02T07:56:00Z</dcterms:created>
  <dcterms:modified xsi:type="dcterms:W3CDTF">2022-02-02T11:19:00Z</dcterms:modified>
</cp:coreProperties>
</file>